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B43" w:rsidRDefault="00735521" w:rsidP="009F1B43">
      <w:pPr>
        <w:rPr>
          <w:rStyle w:val="Bodytext40"/>
          <w:rFonts w:eastAsia="Arial Unicode MS"/>
        </w:rPr>
      </w:pPr>
      <w:r w:rsidRPr="00735521">
        <w:rPr>
          <w:rStyle w:val="Bodytext40"/>
          <w:rFonts w:eastAsia="Arial Unicode MS"/>
        </w:rPr>
        <w:object w:dxaOrig="9181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631.5pt" o:ole="">
            <v:imagedata r:id="rId5" o:title=""/>
          </v:shape>
          <o:OLEObject Type="Embed" ProgID="AcroExch.Document.11" ShapeID="_x0000_i1025" DrawAspect="Content" ObjectID="_1631009214" r:id="rId6"/>
        </w:object>
      </w:r>
    </w:p>
    <w:p w:rsidR="009F1B43" w:rsidRDefault="009F1B43" w:rsidP="00CF77A9">
      <w:pPr>
        <w:spacing w:before="240" w:line="240" w:lineRule="auto"/>
        <w:rPr>
          <w:rStyle w:val="Bodytext40"/>
          <w:rFonts w:eastAsia="Arial Unicode MS"/>
        </w:rPr>
      </w:pPr>
    </w:p>
    <w:p w:rsidR="009F1B43" w:rsidRDefault="009F1B43" w:rsidP="00CF77A9">
      <w:pPr>
        <w:spacing w:after="0" w:line="240" w:lineRule="auto"/>
        <w:ind w:firstLine="454"/>
        <w:jc w:val="right"/>
        <w:rPr>
          <w:rStyle w:val="Bodytext40"/>
          <w:rFonts w:eastAsia="Arial Unicode MS"/>
        </w:rPr>
      </w:pPr>
    </w:p>
    <w:p w:rsidR="00735521" w:rsidRDefault="00735521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</w:p>
    <w:p w:rsidR="00735521" w:rsidRDefault="00735521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</w:p>
    <w:p w:rsidR="00735521" w:rsidRDefault="00735521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</w:p>
    <w:p w:rsidR="009F1B43" w:rsidRPr="00766EA8" w:rsidRDefault="009F1B43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  <w:r w:rsidRPr="00766EA8">
        <w:rPr>
          <w:rStyle w:val="Bodytext40"/>
          <w:rFonts w:eastAsiaTheme="minorEastAsia"/>
        </w:rPr>
        <w:lastRenderedPageBreak/>
        <w:t>УТВЕРЖДАЮ:</w:t>
      </w:r>
    </w:p>
    <w:p w:rsidR="009F1B43" w:rsidRPr="00766EA8" w:rsidRDefault="009F1B43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  <w:r w:rsidRPr="00766EA8">
        <w:rPr>
          <w:rStyle w:val="Bodytext40"/>
          <w:rFonts w:eastAsiaTheme="minorEastAsia"/>
        </w:rPr>
        <w:t xml:space="preserve"> заведующая МДОУ</w:t>
      </w:r>
    </w:p>
    <w:p w:rsidR="009F1B43" w:rsidRPr="00766EA8" w:rsidRDefault="009F1B43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  <w:r w:rsidRPr="00766EA8">
        <w:rPr>
          <w:rStyle w:val="Bodytext40"/>
          <w:rFonts w:eastAsiaTheme="minorEastAsia"/>
        </w:rPr>
        <w:t xml:space="preserve"> </w:t>
      </w:r>
      <w:proofErr w:type="spellStart"/>
      <w:r w:rsidRPr="00766EA8">
        <w:rPr>
          <w:rStyle w:val="Bodytext40"/>
          <w:rFonts w:eastAsiaTheme="minorEastAsia"/>
        </w:rPr>
        <w:t>д</w:t>
      </w:r>
      <w:proofErr w:type="spellEnd"/>
      <w:r w:rsidRPr="00766EA8">
        <w:rPr>
          <w:rStyle w:val="Bodytext40"/>
          <w:rFonts w:eastAsiaTheme="minorEastAsia"/>
        </w:rPr>
        <w:t>/с №</w:t>
      </w:r>
      <w:r>
        <w:rPr>
          <w:rStyle w:val="Bodytext40"/>
          <w:rFonts w:eastAsiaTheme="minorEastAsia"/>
        </w:rPr>
        <w:t>6</w:t>
      </w:r>
      <w:r w:rsidRPr="00766EA8">
        <w:rPr>
          <w:rStyle w:val="Bodytext40"/>
          <w:rFonts w:eastAsiaTheme="minorEastAsia"/>
        </w:rPr>
        <w:t xml:space="preserve"> «</w:t>
      </w:r>
      <w:r>
        <w:rPr>
          <w:rStyle w:val="Bodytext40"/>
          <w:rFonts w:eastAsiaTheme="minorEastAsia"/>
        </w:rPr>
        <w:t>Светлячок</w:t>
      </w:r>
      <w:r w:rsidRPr="00766EA8">
        <w:rPr>
          <w:rStyle w:val="Bodytext40"/>
          <w:rFonts w:eastAsiaTheme="minorEastAsia"/>
        </w:rPr>
        <w:t>»</w:t>
      </w:r>
    </w:p>
    <w:p w:rsidR="009F1B43" w:rsidRPr="00766EA8" w:rsidRDefault="009F1B43" w:rsidP="00CF77A9">
      <w:pPr>
        <w:tabs>
          <w:tab w:val="left" w:pos="6521"/>
        </w:tabs>
        <w:spacing w:after="0" w:line="240" w:lineRule="auto"/>
        <w:ind w:firstLine="454"/>
        <w:jc w:val="right"/>
        <w:rPr>
          <w:rStyle w:val="Bodytext40"/>
          <w:rFonts w:eastAsiaTheme="minorEastAsia"/>
        </w:rPr>
      </w:pPr>
      <w:r w:rsidRPr="00766EA8">
        <w:rPr>
          <w:rStyle w:val="Bodytext40"/>
          <w:rFonts w:eastAsiaTheme="minorEastAsia"/>
        </w:rPr>
        <w:t xml:space="preserve"> __________ </w:t>
      </w:r>
      <w:proofErr w:type="spellStart"/>
      <w:r>
        <w:rPr>
          <w:rStyle w:val="Bodytext40"/>
          <w:rFonts w:eastAsiaTheme="minorEastAsia"/>
        </w:rPr>
        <w:t>Н.С.Капралова</w:t>
      </w:r>
      <w:proofErr w:type="spellEnd"/>
      <w:r>
        <w:rPr>
          <w:rStyle w:val="Bodytext40"/>
          <w:rFonts w:eastAsiaTheme="minorEastAsia"/>
        </w:rPr>
        <w:t xml:space="preserve"> </w:t>
      </w:r>
    </w:p>
    <w:p w:rsidR="009F1B43" w:rsidRDefault="009F1B43" w:rsidP="00CF77A9">
      <w:pPr>
        <w:tabs>
          <w:tab w:val="left" w:pos="6521"/>
        </w:tabs>
        <w:spacing w:after="0" w:line="240" w:lineRule="auto"/>
        <w:ind w:firstLine="454"/>
        <w:jc w:val="right"/>
      </w:pPr>
      <w:r>
        <w:rPr>
          <w:rStyle w:val="Bodytext40"/>
          <w:rFonts w:eastAsiaTheme="minorEastAsia"/>
        </w:rPr>
        <w:t xml:space="preserve">Приказ №26 </w:t>
      </w:r>
      <w:r w:rsidRPr="00766EA8">
        <w:rPr>
          <w:rStyle w:val="Bodytext40"/>
          <w:rFonts w:eastAsiaTheme="minorEastAsia"/>
        </w:rPr>
        <w:t xml:space="preserve">от </w:t>
      </w:r>
      <w:r>
        <w:rPr>
          <w:rStyle w:val="Bodytext40"/>
          <w:rFonts w:eastAsiaTheme="minorEastAsia"/>
        </w:rPr>
        <w:t xml:space="preserve"> 12.09.</w:t>
      </w:r>
      <w:r w:rsidRPr="00766EA8">
        <w:rPr>
          <w:rStyle w:val="Bodytext40"/>
          <w:rFonts w:eastAsiaTheme="minorEastAsia"/>
        </w:rPr>
        <w:t xml:space="preserve"> 201</w:t>
      </w:r>
      <w:r>
        <w:rPr>
          <w:rStyle w:val="Bodytext40"/>
          <w:rFonts w:eastAsiaTheme="minorEastAsia"/>
        </w:rPr>
        <w:t>9 г.</w:t>
      </w:r>
      <w:r w:rsidRPr="00766EA8">
        <w:rPr>
          <w:rStyle w:val="Bodytext40"/>
          <w:rFonts w:eastAsiaTheme="minorEastAsia"/>
        </w:rPr>
        <w:t xml:space="preserve"> </w:t>
      </w:r>
    </w:p>
    <w:p w:rsidR="009F1B43" w:rsidRPr="00BF3DCD" w:rsidRDefault="009F1B43" w:rsidP="00CF77A9">
      <w:pPr>
        <w:pStyle w:val="Bodytext80"/>
        <w:shd w:val="clear" w:color="auto" w:fill="auto"/>
        <w:spacing w:before="0" w:after="0" w:line="240" w:lineRule="auto"/>
        <w:ind w:firstLine="454"/>
        <w:jc w:val="both"/>
        <w:rPr>
          <w:rFonts w:ascii="Times New Roman" w:hAnsi="Times New Roman" w:cs="Times New Roman"/>
        </w:rPr>
      </w:pPr>
    </w:p>
    <w:p w:rsidR="009F1B43" w:rsidRDefault="009F1B43" w:rsidP="00CF77A9">
      <w:pPr>
        <w:spacing w:after="0" w:line="240" w:lineRule="auto"/>
        <w:ind w:firstLine="454"/>
        <w:jc w:val="center"/>
        <w:rPr>
          <w:rStyle w:val="Bodytext90"/>
          <w:rFonts w:eastAsiaTheme="minorEastAsia"/>
          <w:sz w:val="24"/>
          <w:szCs w:val="24"/>
        </w:rPr>
      </w:pP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b/>
          <w:sz w:val="24"/>
          <w:szCs w:val="24"/>
        </w:rPr>
      </w:pPr>
      <w:r w:rsidRPr="00CF77A9">
        <w:rPr>
          <w:rStyle w:val="Bodytext90"/>
          <w:rFonts w:eastAsiaTheme="minorEastAsia"/>
          <w:b/>
          <w:sz w:val="24"/>
          <w:szCs w:val="24"/>
        </w:rPr>
        <w:t>ПАСПОРТ</w:t>
      </w: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Style w:val="Bodytext40"/>
          <w:rFonts w:eastAsiaTheme="minorEastAsia"/>
          <w:b/>
          <w:sz w:val="24"/>
          <w:szCs w:val="24"/>
        </w:rPr>
      </w:pPr>
      <w:r w:rsidRPr="00CF77A9">
        <w:rPr>
          <w:rStyle w:val="Bodytext40"/>
          <w:rFonts w:eastAsiaTheme="minorEastAsia"/>
          <w:b/>
          <w:sz w:val="24"/>
          <w:szCs w:val="24"/>
        </w:rPr>
        <w:t>доступности для инвалидов объекта и предоставляемых на нем услуг</w:t>
      </w: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Style w:val="Bodytext40"/>
          <w:rFonts w:eastAsiaTheme="minorEastAsia"/>
          <w:b/>
          <w:sz w:val="24"/>
          <w:szCs w:val="24"/>
        </w:rPr>
      </w:pPr>
      <w:r w:rsidRPr="00CF77A9">
        <w:rPr>
          <w:rStyle w:val="Bodytext40"/>
          <w:rFonts w:eastAsiaTheme="minorEastAsia"/>
          <w:b/>
          <w:sz w:val="24"/>
          <w:szCs w:val="24"/>
        </w:rPr>
        <w:t>в сфере образования (далее - услуги)</w:t>
      </w: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b/>
          <w:sz w:val="24"/>
          <w:szCs w:val="24"/>
        </w:rPr>
      </w:pPr>
    </w:p>
    <w:p w:rsidR="009F1B43" w:rsidRPr="00CF77A9" w:rsidRDefault="009F1B43" w:rsidP="00CF77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  <w:r w:rsidRPr="00CF77A9">
        <w:rPr>
          <w:rFonts w:ascii="Times New Roman" w:eastAsia="Times New Roman" w:hAnsi="Times New Roman" w:cs="Times New Roman"/>
          <w:b/>
        </w:rPr>
        <w:t>муниципальное дошкольное образовательное учреждение детский сад №6 «Светлячок»</w:t>
      </w: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Style w:val="Bodytext3Spacing1pt"/>
          <w:rFonts w:eastAsiaTheme="minorEastAsia"/>
          <w:b/>
          <w:sz w:val="24"/>
          <w:szCs w:val="24"/>
        </w:rPr>
      </w:pP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Style w:val="Bodytext30"/>
          <w:rFonts w:eastAsiaTheme="minorEastAsia"/>
          <w:b/>
          <w:sz w:val="24"/>
          <w:szCs w:val="24"/>
        </w:rPr>
      </w:pPr>
      <w:r w:rsidRPr="00CF77A9">
        <w:rPr>
          <w:rStyle w:val="Bodytext3Spacing1pt"/>
          <w:rFonts w:eastAsiaTheme="minorEastAsia"/>
          <w:b/>
          <w:sz w:val="24"/>
          <w:szCs w:val="24"/>
        </w:rPr>
        <w:t>I</w:t>
      </w:r>
      <w:r w:rsidRPr="00CF77A9">
        <w:rPr>
          <w:rStyle w:val="Bodytext30"/>
          <w:rFonts w:eastAsiaTheme="minorEastAsia"/>
          <w:b/>
          <w:sz w:val="24"/>
          <w:szCs w:val="24"/>
        </w:rPr>
        <w:t>. Краткая характеристика объекта</w:t>
      </w: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</w:p>
    <w:p w:rsidR="009F1B43" w:rsidRPr="00B977BB" w:rsidRDefault="009F1B43" w:rsidP="00CF77A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</w:rPr>
      </w:pPr>
      <w:r w:rsidRPr="00163D0A">
        <w:rPr>
          <w:rStyle w:val="Bodytext40"/>
          <w:rFonts w:eastAsia="Arial Unicode MS"/>
          <w:sz w:val="24"/>
          <w:szCs w:val="24"/>
        </w:rPr>
        <w:t xml:space="preserve">1.1. </w:t>
      </w:r>
      <w:proofErr w:type="gramStart"/>
      <w:r w:rsidRPr="00163D0A">
        <w:rPr>
          <w:rStyle w:val="Bodytext40"/>
          <w:rFonts w:eastAsia="Arial Unicode MS"/>
          <w:sz w:val="24"/>
          <w:szCs w:val="24"/>
        </w:rPr>
        <w:t>Адрес объекта, на котором предоставляется (</w:t>
      </w:r>
      <w:r>
        <w:rPr>
          <w:rStyle w:val="Bodytext40"/>
          <w:rFonts w:eastAsia="Arial Unicode MS"/>
          <w:sz w:val="24"/>
          <w:szCs w:val="24"/>
        </w:rPr>
        <w:t>-</w:t>
      </w:r>
      <w:proofErr w:type="spellStart"/>
      <w:r w:rsidRPr="00163D0A">
        <w:rPr>
          <w:rStyle w:val="Bodytext40"/>
          <w:rFonts w:eastAsia="Arial Unicode MS"/>
          <w:sz w:val="24"/>
          <w:szCs w:val="24"/>
        </w:rPr>
        <w:t>ются</w:t>
      </w:r>
      <w:proofErr w:type="spellEnd"/>
      <w:r w:rsidRPr="00163D0A">
        <w:rPr>
          <w:rStyle w:val="Bodytext40"/>
          <w:rFonts w:eastAsia="Arial Unicode MS"/>
          <w:sz w:val="24"/>
          <w:szCs w:val="24"/>
        </w:rPr>
        <w:t>) услуга (услуги):</w:t>
      </w:r>
      <w:r w:rsidRPr="00B977BB">
        <w:rPr>
          <w:rFonts w:ascii="Times New Roman" w:eastAsia="Times New Roman" w:hAnsi="Times New Roman" w:cs="Times New Roman"/>
          <w:b/>
        </w:rPr>
        <w:t xml:space="preserve"> 15261</w:t>
      </w:r>
      <w:r>
        <w:rPr>
          <w:rFonts w:ascii="Times New Roman" w:eastAsia="Times New Roman" w:hAnsi="Times New Roman" w:cs="Times New Roman"/>
          <w:b/>
        </w:rPr>
        <w:t>2</w:t>
      </w:r>
      <w:r w:rsidRPr="00B977BB">
        <w:rPr>
          <w:rFonts w:ascii="Times New Roman" w:eastAsia="Times New Roman" w:hAnsi="Times New Roman" w:cs="Times New Roman"/>
          <w:b/>
        </w:rPr>
        <w:t xml:space="preserve"> г. Углич, </w:t>
      </w:r>
      <w:r>
        <w:rPr>
          <w:rFonts w:ascii="Times New Roman" w:eastAsia="Times New Roman" w:hAnsi="Times New Roman" w:cs="Times New Roman"/>
          <w:b/>
        </w:rPr>
        <w:t>микрорайон Солнечный</w:t>
      </w:r>
      <w:r w:rsidRPr="00B977BB">
        <w:rPr>
          <w:rFonts w:ascii="Times New Roman" w:eastAsia="Times New Roman" w:hAnsi="Times New Roman" w:cs="Times New Roman"/>
          <w:b/>
        </w:rPr>
        <w:t>, д.</w:t>
      </w:r>
      <w:r>
        <w:rPr>
          <w:rFonts w:ascii="Times New Roman" w:eastAsia="Times New Roman" w:hAnsi="Times New Roman" w:cs="Times New Roman"/>
          <w:b/>
        </w:rPr>
        <w:t>6а</w:t>
      </w:r>
      <w:r w:rsidRPr="00B977BB">
        <w:rPr>
          <w:rFonts w:ascii="Times New Roman" w:eastAsia="Times New Roman" w:hAnsi="Times New Roman" w:cs="Times New Roman"/>
          <w:b/>
        </w:rPr>
        <w:t xml:space="preserve">, телефон: (48532) </w:t>
      </w:r>
      <w:r>
        <w:rPr>
          <w:rFonts w:ascii="Times New Roman" w:eastAsia="Times New Roman" w:hAnsi="Times New Roman" w:cs="Times New Roman"/>
          <w:b/>
        </w:rPr>
        <w:t>2-14</w:t>
      </w:r>
      <w:r w:rsidRPr="00B977BB">
        <w:rPr>
          <w:rFonts w:ascii="Times New Roman" w:eastAsia="Times New Roman" w:hAnsi="Times New Roman" w:cs="Times New Roman"/>
          <w:b/>
        </w:rPr>
        <w:t>-</w:t>
      </w:r>
      <w:r>
        <w:rPr>
          <w:rFonts w:ascii="Times New Roman" w:eastAsia="Times New Roman" w:hAnsi="Times New Roman" w:cs="Times New Roman"/>
          <w:b/>
        </w:rPr>
        <w:t>60</w:t>
      </w:r>
      <w:proofErr w:type="gramEnd"/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  <w:r>
        <w:rPr>
          <w:rStyle w:val="Bodytext40"/>
          <w:rFonts w:eastAsiaTheme="minorEastAsia"/>
          <w:sz w:val="24"/>
          <w:szCs w:val="24"/>
        </w:rPr>
        <w:t xml:space="preserve"> </w:t>
      </w: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>1.2. Наименование предоставляемой (</w:t>
      </w:r>
      <w:proofErr w:type="spellStart"/>
      <w:r w:rsidRPr="00163D0A">
        <w:rPr>
          <w:rStyle w:val="Bodytext40"/>
          <w:rFonts w:eastAsiaTheme="minorEastAsia"/>
          <w:sz w:val="24"/>
          <w:szCs w:val="24"/>
        </w:rPr>
        <w:t>мых</w:t>
      </w:r>
      <w:proofErr w:type="spellEnd"/>
      <w:r w:rsidRPr="00163D0A">
        <w:rPr>
          <w:rStyle w:val="Bodytext40"/>
          <w:rFonts w:eastAsiaTheme="minorEastAsia"/>
          <w:sz w:val="24"/>
          <w:szCs w:val="24"/>
        </w:rPr>
        <w:t>) услуги (услуг):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 w:rsidRPr="00B977BB">
        <w:rPr>
          <w:rStyle w:val="Bodytext40"/>
          <w:rFonts w:eastAsiaTheme="minorEastAsia"/>
          <w:sz w:val="24"/>
          <w:szCs w:val="24"/>
          <w:u w:val="single"/>
        </w:rPr>
        <w:t>дошкольное образование</w:t>
      </w:r>
      <w:r>
        <w:rPr>
          <w:rStyle w:val="Bodytext40"/>
          <w:rFonts w:eastAsiaTheme="minorEastAsia"/>
          <w:sz w:val="24"/>
          <w:szCs w:val="24"/>
        </w:rPr>
        <w:t xml:space="preserve"> по основной /или </w:t>
      </w:r>
      <w:r w:rsidRPr="00375D89">
        <w:rPr>
          <w:rStyle w:val="Bodytext40"/>
          <w:rFonts w:eastAsiaTheme="minorEastAsia"/>
          <w:sz w:val="24"/>
          <w:szCs w:val="24"/>
          <w:u w:val="single"/>
        </w:rPr>
        <w:t>адаптированной/ образовательной программе дошкольного образования</w:t>
      </w:r>
    </w:p>
    <w:p w:rsidR="009F1B43" w:rsidRPr="00163D0A" w:rsidRDefault="009F1B43" w:rsidP="00CF77A9">
      <w:pPr>
        <w:numPr>
          <w:ilvl w:val="0"/>
          <w:numId w:val="1"/>
        </w:numPr>
        <w:tabs>
          <w:tab w:val="left" w:pos="150"/>
          <w:tab w:val="left" w:leader="underscore" w:pos="3303"/>
          <w:tab w:val="left" w:leader="underscore" w:pos="479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>отдельно стоящее здание</w:t>
      </w:r>
      <w:r>
        <w:rPr>
          <w:rStyle w:val="Bodytext40"/>
          <w:rFonts w:eastAsiaTheme="minorEastAsia"/>
          <w:sz w:val="24"/>
          <w:szCs w:val="24"/>
          <w:u w:val="single"/>
        </w:rPr>
        <w:t>:</w:t>
      </w:r>
      <w:r>
        <w:rPr>
          <w:rStyle w:val="Bodytext40"/>
          <w:rFonts w:eastAsiaTheme="minorEastAsia"/>
          <w:sz w:val="24"/>
          <w:szCs w:val="24"/>
        </w:rPr>
        <w:t xml:space="preserve">   </w:t>
      </w:r>
      <w:r w:rsidRPr="00163D0A">
        <w:rPr>
          <w:rStyle w:val="Bodytext40"/>
          <w:rFonts w:eastAsiaTheme="minorEastAsia"/>
          <w:sz w:val="24"/>
          <w:szCs w:val="24"/>
        </w:rPr>
        <w:t>этажей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 w:rsidRPr="00B977BB">
        <w:rPr>
          <w:rStyle w:val="Bodytext40"/>
          <w:rFonts w:eastAsiaTheme="minorEastAsia"/>
          <w:sz w:val="24"/>
          <w:szCs w:val="24"/>
          <w:u w:val="single"/>
        </w:rPr>
        <w:t>2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 w:rsidRPr="00163D0A">
        <w:rPr>
          <w:rStyle w:val="Bodytext40"/>
          <w:rFonts w:eastAsiaTheme="minorEastAsia"/>
          <w:sz w:val="24"/>
          <w:szCs w:val="24"/>
        </w:rPr>
        <w:t>,</w:t>
      </w:r>
      <w:r>
        <w:rPr>
          <w:rStyle w:val="Bodytext40"/>
          <w:rFonts w:eastAsiaTheme="minorEastAsia"/>
          <w:sz w:val="24"/>
          <w:szCs w:val="24"/>
        </w:rPr>
        <w:t xml:space="preserve">  площадь здания: </w:t>
      </w:r>
      <w:r>
        <w:rPr>
          <w:sz w:val="24"/>
          <w:szCs w:val="24"/>
          <w:u w:val="single"/>
        </w:rPr>
        <w:t>885,6</w:t>
      </w:r>
      <w:r w:rsidRPr="00B977BB">
        <w:rPr>
          <w:sz w:val="24"/>
          <w:szCs w:val="24"/>
          <w:u w:val="single"/>
        </w:rPr>
        <w:t xml:space="preserve">  </w:t>
      </w:r>
      <w:r w:rsidRPr="00B977BB">
        <w:rPr>
          <w:rStyle w:val="Bodytext40"/>
          <w:rFonts w:eastAsiaTheme="minorEastAsia"/>
          <w:sz w:val="24"/>
          <w:szCs w:val="24"/>
          <w:u w:val="single"/>
        </w:rPr>
        <w:t xml:space="preserve"> кв. м</w:t>
      </w:r>
      <w:r w:rsidRPr="00163D0A">
        <w:rPr>
          <w:rStyle w:val="Bodytext40"/>
          <w:rFonts w:eastAsiaTheme="minorEastAsia"/>
          <w:sz w:val="24"/>
          <w:szCs w:val="24"/>
        </w:rPr>
        <w:t>.</w:t>
      </w:r>
    </w:p>
    <w:p w:rsidR="009F1B43" w:rsidRPr="00B977BB" w:rsidRDefault="009F1B43" w:rsidP="00CF77A9">
      <w:pPr>
        <w:numPr>
          <w:ilvl w:val="0"/>
          <w:numId w:val="1"/>
        </w:numPr>
        <w:tabs>
          <w:tab w:val="left" w:pos="159"/>
          <w:tab w:val="left" w:leader="underscore" w:pos="6452"/>
        </w:tabs>
        <w:spacing w:after="0" w:line="240" w:lineRule="auto"/>
        <w:ind w:firstLine="454"/>
        <w:jc w:val="both"/>
        <w:rPr>
          <w:sz w:val="24"/>
          <w:szCs w:val="24"/>
          <w:u w:val="single"/>
        </w:rPr>
      </w:pPr>
      <w:r w:rsidRPr="00163D0A">
        <w:rPr>
          <w:rStyle w:val="Bodytext40"/>
          <w:rFonts w:eastAsiaTheme="minorEastAsia"/>
          <w:sz w:val="24"/>
          <w:szCs w:val="24"/>
        </w:rPr>
        <w:t>наличие прилегающего земельного участка (</w:t>
      </w:r>
      <w:r w:rsidRPr="00B977BB">
        <w:rPr>
          <w:rStyle w:val="Bodytext40"/>
          <w:rFonts w:eastAsiaTheme="minorEastAsia"/>
          <w:sz w:val="24"/>
          <w:szCs w:val="24"/>
          <w:u w:val="single"/>
        </w:rPr>
        <w:t>да</w:t>
      </w:r>
      <w:r w:rsidRPr="00163D0A">
        <w:rPr>
          <w:rStyle w:val="Bodytext40"/>
          <w:rFonts w:eastAsiaTheme="minorEastAsia"/>
          <w:sz w:val="24"/>
          <w:szCs w:val="24"/>
        </w:rPr>
        <w:t>, нет);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 w:rsidRPr="008C2649">
        <w:rPr>
          <w:szCs w:val="40"/>
          <w:u w:val="single"/>
        </w:rPr>
        <w:t xml:space="preserve">5486 </w:t>
      </w:r>
      <w:r w:rsidRPr="008C2649">
        <w:rPr>
          <w:rStyle w:val="Bodytext40"/>
          <w:rFonts w:eastAsiaTheme="minorEastAsia"/>
          <w:sz w:val="24"/>
          <w:szCs w:val="24"/>
          <w:u w:val="single"/>
        </w:rPr>
        <w:t>кв. м</w:t>
      </w:r>
    </w:p>
    <w:p w:rsidR="009F1B43" w:rsidRPr="00B977BB" w:rsidRDefault="009F1B43" w:rsidP="00CF77A9">
      <w:pPr>
        <w:spacing w:after="0" w:line="240" w:lineRule="auto"/>
        <w:ind w:firstLine="454"/>
        <w:jc w:val="both"/>
        <w:rPr>
          <w:u w:val="single"/>
        </w:rPr>
      </w:pPr>
      <w:r w:rsidRPr="00163D0A">
        <w:rPr>
          <w:rStyle w:val="Bodytext40"/>
          <w:rFonts w:eastAsiaTheme="minorEastAsia"/>
          <w:sz w:val="24"/>
          <w:szCs w:val="24"/>
        </w:rPr>
        <w:t xml:space="preserve">1.4. Название организации, которая предоставляет услугу населению, (полное наименование </w:t>
      </w:r>
      <w:proofErr w:type="gramStart"/>
      <w:r w:rsidRPr="00163D0A">
        <w:rPr>
          <w:rStyle w:val="Bodytext40"/>
          <w:rFonts w:eastAsiaTheme="minorEastAsia"/>
          <w:sz w:val="24"/>
          <w:szCs w:val="24"/>
        </w:rPr>
        <w:t>-с</w:t>
      </w:r>
      <w:proofErr w:type="gramEnd"/>
      <w:r w:rsidRPr="00163D0A">
        <w:rPr>
          <w:rStyle w:val="Bodytext40"/>
          <w:rFonts w:eastAsiaTheme="minorEastAsia"/>
          <w:sz w:val="24"/>
          <w:szCs w:val="24"/>
        </w:rPr>
        <w:t>огласно Уставу, сокращенное наименование):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>
        <w:rPr>
          <w:u w:val="single"/>
        </w:rPr>
        <w:t>м</w:t>
      </w:r>
      <w:r w:rsidRPr="00B977BB">
        <w:rPr>
          <w:u w:val="single"/>
        </w:rPr>
        <w:t>униципальное дошкольное образовательное учреждение детский сад №</w:t>
      </w:r>
      <w:r>
        <w:rPr>
          <w:u w:val="single"/>
        </w:rPr>
        <w:t>6</w:t>
      </w:r>
      <w:r w:rsidRPr="00B977BB">
        <w:rPr>
          <w:u w:val="single"/>
        </w:rPr>
        <w:t xml:space="preserve"> «</w:t>
      </w:r>
      <w:r>
        <w:rPr>
          <w:u w:val="single"/>
        </w:rPr>
        <w:t>Светлячок</w:t>
      </w:r>
      <w:r w:rsidRPr="00B977BB">
        <w:rPr>
          <w:u w:val="single"/>
        </w:rPr>
        <w:t xml:space="preserve">» (МДОУ </w:t>
      </w:r>
      <w:r>
        <w:rPr>
          <w:u w:val="single"/>
        </w:rPr>
        <w:t>детский сад</w:t>
      </w:r>
      <w:r w:rsidRPr="00B977BB">
        <w:rPr>
          <w:u w:val="single"/>
        </w:rPr>
        <w:t xml:space="preserve"> №</w:t>
      </w:r>
      <w:r>
        <w:rPr>
          <w:u w:val="single"/>
        </w:rPr>
        <w:t>6</w:t>
      </w:r>
      <w:r w:rsidRPr="00B977BB">
        <w:rPr>
          <w:u w:val="single"/>
        </w:rPr>
        <w:t xml:space="preserve"> «</w:t>
      </w:r>
      <w:r>
        <w:rPr>
          <w:u w:val="single"/>
        </w:rPr>
        <w:t>Светлячок</w:t>
      </w:r>
      <w:r w:rsidRPr="00B977BB">
        <w:rPr>
          <w:u w:val="single"/>
        </w:rPr>
        <w:t>»)</w:t>
      </w:r>
    </w:p>
    <w:p w:rsidR="009F1B43" w:rsidRPr="00B977BB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</w:p>
    <w:p w:rsidR="009F1B43" w:rsidRPr="0038542E" w:rsidRDefault="009F1B43" w:rsidP="00CF77A9">
      <w:pPr>
        <w:spacing w:after="0" w:line="240" w:lineRule="auto"/>
        <w:ind w:firstLine="454"/>
        <w:jc w:val="both"/>
        <w:rPr>
          <w:sz w:val="24"/>
          <w:szCs w:val="24"/>
          <w:u w:val="single"/>
        </w:rPr>
      </w:pPr>
      <w:r w:rsidRPr="00163D0A">
        <w:rPr>
          <w:rStyle w:val="Bodytext40"/>
          <w:rFonts w:eastAsiaTheme="minorEastAsia"/>
          <w:sz w:val="24"/>
          <w:szCs w:val="24"/>
        </w:rPr>
        <w:t>1.5. Адрес места нахождения организации: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 w:rsidRPr="0038542E">
        <w:rPr>
          <w:u w:val="single"/>
        </w:rPr>
        <w:t>152612 г. Углич, микрорайон Солнечный, д.6а</w:t>
      </w: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 xml:space="preserve">1.6. </w:t>
      </w:r>
      <w:proofErr w:type="gramStart"/>
      <w:r w:rsidRPr="00163D0A">
        <w:rPr>
          <w:rStyle w:val="Bodytext40"/>
          <w:rFonts w:eastAsiaTheme="minorEastAsia"/>
          <w:sz w:val="24"/>
          <w:szCs w:val="24"/>
        </w:rPr>
        <w:t xml:space="preserve">Основание для пользования объектом </w:t>
      </w:r>
      <w:r>
        <w:rPr>
          <w:rStyle w:val="Bodytext40"/>
          <w:rFonts w:eastAsiaTheme="minorEastAsia"/>
          <w:sz w:val="24"/>
          <w:szCs w:val="24"/>
        </w:rPr>
        <w:t>(оперативное управление, аренда,</w:t>
      </w:r>
      <w:proofErr w:type="gramEnd"/>
    </w:p>
    <w:p w:rsidR="009F1B43" w:rsidRPr="00163D0A" w:rsidRDefault="009F1B43" w:rsidP="00CF77A9">
      <w:pPr>
        <w:tabs>
          <w:tab w:val="left" w:leader="underscore" w:pos="2929"/>
          <w:tab w:val="left" w:leader="underscore" w:pos="8300"/>
          <w:tab w:val="left" w:leader="underscore" w:pos="8818"/>
          <w:tab w:val="left" w:leader="underscore" w:pos="9034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 xml:space="preserve">собственность): </w:t>
      </w:r>
      <w:r w:rsidRPr="00B977BB">
        <w:rPr>
          <w:sz w:val="24"/>
          <w:szCs w:val="24"/>
          <w:u w:val="single"/>
        </w:rPr>
        <w:t>оперативное управление</w:t>
      </w: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  <w:u w:val="single"/>
        </w:rPr>
      </w:pPr>
      <w:r w:rsidRPr="00163D0A">
        <w:rPr>
          <w:rStyle w:val="Bodytext40"/>
          <w:rFonts w:eastAsiaTheme="minorEastAsia"/>
          <w:sz w:val="24"/>
          <w:szCs w:val="24"/>
        </w:rPr>
        <w:t>1.7. Форма собственности (государственная, муниципальная, частная):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>
        <w:rPr>
          <w:rStyle w:val="Bodytext40"/>
          <w:rFonts w:eastAsiaTheme="minorEastAsia"/>
          <w:sz w:val="24"/>
          <w:szCs w:val="24"/>
          <w:u w:val="single"/>
        </w:rPr>
        <w:t>муниципальная</w:t>
      </w:r>
      <w:r w:rsidRPr="00163D0A">
        <w:rPr>
          <w:rStyle w:val="Bodytext40"/>
          <w:rFonts w:eastAsiaTheme="minorEastAsia"/>
          <w:sz w:val="24"/>
          <w:szCs w:val="24"/>
          <w:u w:val="single"/>
        </w:rPr>
        <w:t xml:space="preserve"> </w:t>
      </w: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100"/>
          <w:rFonts w:eastAsiaTheme="minorEastAsia"/>
          <w:sz w:val="24"/>
          <w:szCs w:val="24"/>
        </w:rPr>
        <w:t xml:space="preserve">1.8. </w:t>
      </w:r>
      <w:proofErr w:type="gramStart"/>
      <w:r w:rsidRPr="00163D0A">
        <w:rPr>
          <w:rStyle w:val="Bodytext100"/>
          <w:rFonts w:eastAsiaTheme="minorEastAsia"/>
          <w:sz w:val="24"/>
          <w:szCs w:val="24"/>
        </w:rPr>
        <w:t>Административно-территориальная подведомственность (</w:t>
      </w:r>
      <w:r w:rsidRPr="00163D0A">
        <w:rPr>
          <w:rStyle w:val="Bodytext10Italic"/>
          <w:rFonts w:eastAsiaTheme="minorEastAsia"/>
          <w:sz w:val="24"/>
          <w:szCs w:val="24"/>
        </w:rPr>
        <w:t>федеральная, региональная,</w:t>
      </w:r>
      <w:proofErr w:type="gramEnd"/>
    </w:p>
    <w:p w:rsidR="009F1B43" w:rsidRPr="00B977BB" w:rsidRDefault="009F1B43" w:rsidP="00CF77A9">
      <w:pPr>
        <w:tabs>
          <w:tab w:val="left" w:leader="underscore" w:pos="4801"/>
          <w:tab w:val="left" w:leader="underscore" w:pos="8727"/>
          <w:tab w:val="left" w:leader="underscore" w:pos="8785"/>
        </w:tabs>
        <w:spacing w:after="0" w:line="240" w:lineRule="auto"/>
        <w:ind w:firstLine="454"/>
        <w:jc w:val="both"/>
        <w:rPr>
          <w:i/>
          <w:sz w:val="24"/>
          <w:szCs w:val="24"/>
          <w:u w:val="single"/>
        </w:rPr>
      </w:pPr>
      <w:r w:rsidRPr="00163D0A">
        <w:rPr>
          <w:rStyle w:val="Bodytext110"/>
          <w:rFonts w:eastAsiaTheme="minorEastAsia"/>
          <w:sz w:val="24"/>
          <w:szCs w:val="24"/>
        </w:rPr>
        <w:t>муниципальная</w:t>
      </w:r>
      <w:proofErr w:type="gramStart"/>
      <w:r w:rsidRPr="00163D0A">
        <w:rPr>
          <w:rStyle w:val="Bodytext110"/>
          <w:rFonts w:eastAsiaTheme="minorEastAsia"/>
          <w:sz w:val="24"/>
          <w:szCs w:val="24"/>
        </w:rPr>
        <w:t>)</w:t>
      </w:r>
      <w:r>
        <w:rPr>
          <w:rStyle w:val="Bodytext110"/>
          <w:rFonts w:eastAsiaTheme="minorEastAsia"/>
          <w:sz w:val="24"/>
          <w:szCs w:val="24"/>
        </w:rPr>
        <w:t>:</w:t>
      </w:r>
      <w:r w:rsidRPr="0038542E">
        <w:rPr>
          <w:rStyle w:val="Bodytext110"/>
          <w:rFonts w:eastAsiaTheme="minorEastAsia"/>
          <w:sz w:val="24"/>
          <w:szCs w:val="24"/>
        </w:rPr>
        <w:t xml:space="preserve"> :</w:t>
      </w:r>
      <w:proofErr w:type="gramEnd"/>
      <w:r w:rsidRPr="00B977BB">
        <w:rPr>
          <w:rStyle w:val="Bodytext110"/>
          <w:rFonts w:eastAsiaTheme="minorEastAsia"/>
          <w:sz w:val="24"/>
          <w:szCs w:val="24"/>
          <w:u w:val="single"/>
        </w:rPr>
        <w:t>муниципальная</w:t>
      </w:r>
    </w:p>
    <w:p w:rsidR="009F1B43" w:rsidRPr="00076FBC" w:rsidRDefault="009F1B43" w:rsidP="00CF77A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u w:val="single"/>
        </w:rPr>
      </w:pPr>
      <w:r w:rsidRPr="00163D0A">
        <w:rPr>
          <w:rStyle w:val="Bodytext40"/>
          <w:rFonts w:eastAsia="Arial Unicode MS"/>
          <w:sz w:val="24"/>
          <w:szCs w:val="24"/>
        </w:rPr>
        <w:t xml:space="preserve">1.9. Наименование </w:t>
      </w:r>
      <w:r>
        <w:rPr>
          <w:rStyle w:val="Bodytext40"/>
          <w:rFonts w:eastAsia="Arial Unicode MS"/>
          <w:sz w:val="24"/>
          <w:szCs w:val="24"/>
        </w:rPr>
        <w:t>и адрес вышестоящей организации</w:t>
      </w:r>
      <w:r>
        <w:rPr>
          <w:rFonts w:ascii="Times New Roman" w:eastAsia="Times New Roman" w:hAnsi="Times New Roman" w:cs="Times New Roman"/>
          <w:lang w:eastAsia="en-US"/>
        </w:rPr>
        <w:t>:</w:t>
      </w:r>
      <w:r w:rsidRPr="00076FBC">
        <w:rPr>
          <w:rFonts w:ascii="Times New Roman" w:eastAsia="Times New Roman" w:hAnsi="Times New Roman" w:cs="Times New Roman"/>
          <w:i/>
        </w:rPr>
        <w:t xml:space="preserve"> </w:t>
      </w:r>
      <w:r w:rsidRPr="00076FBC">
        <w:rPr>
          <w:rFonts w:ascii="Times New Roman" w:eastAsia="Times New Roman" w:hAnsi="Times New Roman" w:cs="Times New Roman"/>
          <w:u w:val="single"/>
        </w:rPr>
        <w:t xml:space="preserve">Управление образования Администрации УМР,   152615 Ярославская область, </w:t>
      </w:r>
      <w:proofErr w:type="gramStart"/>
      <w:r w:rsidRPr="00076FBC">
        <w:rPr>
          <w:rFonts w:ascii="Times New Roman" w:eastAsia="Times New Roman" w:hAnsi="Times New Roman" w:cs="Times New Roman"/>
          <w:u w:val="single"/>
        </w:rPr>
        <w:t>г</w:t>
      </w:r>
      <w:proofErr w:type="gramEnd"/>
      <w:r w:rsidRPr="00076FBC">
        <w:rPr>
          <w:rFonts w:ascii="Times New Roman" w:eastAsia="Times New Roman" w:hAnsi="Times New Roman" w:cs="Times New Roman"/>
          <w:u w:val="single"/>
        </w:rPr>
        <w:t>. Углич, ул. Ростовская, д.9</w:t>
      </w: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  <w:u w:val="single"/>
          <w:lang w:eastAsia="en-US"/>
        </w:rPr>
      </w:pP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b/>
          <w:sz w:val="24"/>
          <w:szCs w:val="24"/>
        </w:rPr>
      </w:pPr>
      <w:r w:rsidRPr="00CF77A9">
        <w:rPr>
          <w:rStyle w:val="Bodytext3Spacing1pt"/>
          <w:rFonts w:eastAsiaTheme="minorEastAsia"/>
          <w:b/>
          <w:sz w:val="24"/>
          <w:szCs w:val="24"/>
        </w:rPr>
        <w:t>II.</w:t>
      </w:r>
      <w:r w:rsidRPr="00CF77A9">
        <w:rPr>
          <w:rStyle w:val="Bodytext30"/>
          <w:rFonts w:eastAsiaTheme="minorEastAsia"/>
          <w:b/>
          <w:sz w:val="24"/>
          <w:szCs w:val="24"/>
        </w:rPr>
        <w:t xml:space="preserve"> Краткая характеристика действующего порядка предоставления на объекте услуг населению</w:t>
      </w:r>
    </w:p>
    <w:p w:rsidR="009F1B43" w:rsidRPr="00163D0A" w:rsidRDefault="009F1B43" w:rsidP="00CF77A9">
      <w:pPr>
        <w:tabs>
          <w:tab w:val="left" w:leader="underscore" w:pos="5559"/>
          <w:tab w:val="left" w:leader="underscore" w:pos="9015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 xml:space="preserve">2.1. </w:t>
      </w:r>
      <w:proofErr w:type="gramStart"/>
      <w:r w:rsidRPr="00163D0A">
        <w:rPr>
          <w:rStyle w:val="Bodytext40"/>
          <w:rFonts w:eastAsiaTheme="minorEastAsia"/>
          <w:sz w:val="24"/>
          <w:szCs w:val="24"/>
        </w:rPr>
        <w:t>Сфера деятельности:</w:t>
      </w:r>
      <w:r>
        <w:rPr>
          <w:rStyle w:val="Bodytext40"/>
          <w:rFonts w:eastAsiaTheme="minorEastAsia"/>
          <w:sz w:val="24"/>
          <w:szCs w:val="24"/>
        </w:rPr>
        <w:t xml:space="preserve"> </w:t>
      </w:r>
      <w:r w:rsidRPr="00252236">
        <w:rPr>
          <w:sz w:val="24"/>
          <w:szCs w:val="24"/>
        </w:rPr>
        <w:t xml:space="preserve">): </w:t>
      </w:r>
      <w:r w:rsidRPr="00252236">
        <w:rPr>
          <w:sz w:val="24"/>
          <w:szCs w:val="24"/>
          <w:u w:val="single"/>
        </w:rPr>
        <w:t>образование</w:t>
      </w:r>
      <w:proofErr w:type="gramEnd"/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 xml:space="preserve">2.2. </w:t>
      </w:r>
      <w:proofErr w:type="gramStart"/>
      <w:r w:rsidRPr="00163D0A">
        <w:rPr>
          <w:rStyle w:val="Bodytext40"/>
          <w:rFonts w:eastAsiaTheme="minorEastAsia"/>
          <w:sz w:val="24"/>
          <w:szCs w:val="24"/>
        </w:rPr>
        <w:t>Плановая мощность (посещаемость, количество обслуживаемых в день, вместимость,</w:t>
      </w:r>
      <w:proofErr w:type="gramEnd"/>
    </w:p>
    <w:p w:rsidR="009F1B43" w:rsidRPr="00163D0A" w:rsidRDefault="009F1B43" w:rsidP="00CF77A9">
      <w:pPr>
        <w:tabs>
          <w:tab w:val="left" w:leader="underscore" w:pos="5334"/>
          <w:tab w:val="left" w:leader="underscore" w:pos="7090"/>
          <w:tab w:val="left" w:leader="underscore" w:pos="7138"/>
          <w:tab w:val="left" w:leader="underscore" w:pos="8967"/>
          <w:tab w:val="left" w:leader="underscore" w:pos="8996"/>
        </w:tabs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>пропускная способность):</w:t>
      </w:r>
      <w:r w:rsidRPr="00163D0A">
        <w:rPr>
          <w:rStyle w:val="Bodytext40"/>
          <w:rFonts w:eastAsiaTheme="minorEastAsia"/>
          <w:sz w:val="24"/>
          <w:szCs w:val="24"/>
        </w:rPr>
        <w:tab/>
      </w:r>
      <w:r w:rsidRPr="00163D0A">
        <w:rPr>
          <w:rStyle w:val="Bodytext40"/>
          <w:rFonts w:eastAsiaTheme="minorEastAsia"/>
          <w:sz w:val="24"/>
          <w:szCs w:val="24"/>
        </w:rPr>
        <w:tab/>
      </w:r>
      <w:r w:rsidRPr="00163D0A">
        <w:rPr>
          <w:rStyle w:val="Bodytext40"/>
          <w:rFonts w:eastAsiaTheme="minorEastAsia"/>
          <w:sz w:val="24"/>
          <w:szCs w:val="24"/>
        </w:rPr>
        <w:tab/>
      </w:r>
      <w:r w:rsidRPr="00163D0A">
        <w:rPr>
          <w:rStyle w:val="Bodytext40"/>
          <w:rFonts w:eastAsiaTheme="minorEastAsia"/>
          <w:sz w:val="24"/>
          <w:szCs w:val="24"/>
        </w:rPr>
        <w:tab/>
      </w:r>
      <w:r w:rsidRPr="00163D0A">
        <w:rPr>
          <w:rStyle w:val="Bodytext40"/>
          <w:rFonts w:eastAsiaTheme="minorEastAsia"/>
          <w:sz w:val="24"/>
          <w:szCs w:val="24"/>
        </w:rPr>
        <w:tab/>
      </w:r>
    </w:p>
    <w:p w:rsidR="009F1B43" w:rsidRDefault="009F1B43" w:rsidP="00CF77A9">
      <w:pPr>
        <w:spacing w:after="0" w:line="240" w:lineRule="auto"/>
        <w:ind w:firstLine="454"/>
        <w:jc w:val="both"/>
        <w:rPr>
          <w:iCs/>
          <w:sz w:val="24"/>
          <w:szCs w:val="24"/>
        </w:rPr>
      </w:pPr>
      <w:r w:rsidRPr="00163D0A">
        <w:rPr>
          <w:rStyle w:val="Bodytext11NotItalic"/>
          <w:rFonts w:eastAsiaTheme="minorEastAsia"/>
          <w:sz w:val="24"/>
          <w:szCs w:val="24"/>
        </w:rPr>
        <w:t>2.3. Форма оказания услуг</w:t>
      </w:r>
      <w:r w:rsidRPr="00163D0A">
        <w:rPr>
          <w:rStyle w:val="Bodytext110"/>
          <w:rFonts w:eastAsiaTheme="minorEastAsia"/>
          <w:sz w:val="24"/>
          <w:szCs w:val="24"/>
        </w:rPr>
        <w:t xml:space="preserve"> (на объекте, с длительным пребыванием, в т.ч. проживанием,</w:t>
      </w:r>
      <w:r>
        <w:rPr>
          <w:rStyle w:val="Bodytext110"/>
          <w:rFonts w:eastAsiaTheme="minorEastAsia"/>
          <w:sz w:val="24"/>
          <w:szCs w:val="24"/>
        </w:rPr>
        <w:t xml:space="preserve"> </w:t>
      </w:r>
      <w:r w:rsidRPr="00163D0A">
        <w:rPr>
          <w:rStyle w:val="Bodytext110"/>
          <w:rFonts w:eastAsiaTheme="minorEastAsia"/>
          <w:sz w:val="24"/>
          <w:szCs w:val="24"/>
        </w:rPr>
        <w:t>обеспечение доступа к месту предоставления услуги, на дому, дистанционно)</w:t>
      </w:r>
      <w:r>
        <w:rPr>
          <w:rStyle w:val="Bodytext110"/>
          <w:rFonts w:eastAsiaTheme="minorEastAsia"/>
          <w:sz w:val="24"/>
          <w:szCs w:val="24"/>
        </w:rPr>
        <w:t>:</w:t>
      </w:r>
      <w:r w:rsidRPr="00252236">
        <w:rPr>
          <w:sz w:val="24"/>
          <w:szCs w:val="24"/>
        </w:rPr>
        <w:t xml:space="preserve"> </w:t>
      </w:r>
    </w:p>
    <w:p w:rsidR="009F1B43" w:rsidRPr="00252236" w:rsidRDefault="009F1B43" w:rsidP="00CF77A9">
      <w:pPr>
        <w:spacing w:after="0" w:line="240" w:lineRule="auto"/>
        <w:ind w:firstLine="454"/>
        <w:jc w:val="both"/>
        <w:rPr>
          <w:i/>
          <w:sz w:val="24"/>
          <w:szCs w:val="24"/>
          <w:u w:val="single"/>
        </w:rPr>
      </w:pPr>
      <w:r w:rsidRPr="00252236">
        <w:rPr>
          <w:sz w:val="24"/>
          <w:szCs w:val="24"/>
          <w:u w:val="single"/>
        </w:rPr>
        <w:t>на объекте, в режиме 12-часового пребывания</w:t>
      </w:r>
      <w:proofErr w:type="gramStart"/>
      <w:r w:rsidRPr="00252236">
        <w:rPr>
          <w:sz w:val="24"/>
          <w:szCs w:val="24"/>
          <w:u w:val="single"/>
        </w:rPr>
        <w:t xml:space="preserve"> </w:t>
      </w:r>
      <w:r w:rsidRPr="00252236">
        <w:rPr>
          <w:rStyle w:val="Bodytext110"/>
          <w:rFonts w:eastAsiaTheme="minorEastAsia"/>
          <w:sz w:val="24"/>
          <w:szCs w:val="24"/>
          <w:u w:val="single"/>
        </w:rPr>
        <w:t>.</w:t>
      </w:r>
      <w:proofErr w:type="gramEnd"/>
    </w:p>
    <w:p w:rsidR="009F1B43" w:rsidRPr="00163D0A" w:rsidRDefault="009F1B43" w:rsidP="00CF77A9">
      <w:pPr>
        <w:spacing w:after="0" w:line="240" w:lineRule="auto"/>
        <w:ind w:firstLine="454"/>
        <w:jc w:val="both"/>
        <w:rPr>
          <w:sz w:val="24"/>
          <w:szCs w:val="24"/>
        </w:rPr>
      </w:pPr>
      <w:r w:rsidRPr="00163D0A">
        <w:rPr>
          <w:rStyle w:val="Bodytext40"/>
          <w:rFonts w:eastAsiaTheme="minorEastAsia"/>
          <w:sz w:val="24"/>
          <w:szCs w:val="24"/>
        </w:rPr>
        <w:t>2.4. Категории обслуживаемого населения по возрасту</w:t>
      </w:r>
      <w:r w:rsidRPr="00163D0A">
        <w:rPr>
          <w:rStyle w:val="Bodytext4Italic"/>
          <w:rFonts w:eastAsiaTheme="minorEastAsia"/>
          <w:sz w:val="24"/>
          <w:szCs w:val="24"/>
        </w:rPr>
        <w:t xml:space="preserve"> (дети, взрослые трудоспособного возраста,</w:t>
      </w:r>
      <w:r>
        <w:rPr>
          <w:rStyle w:val="Bodytext4Italic"/>
          <w:rFonts w:eastAsiaTheme="minorEastAsia"/>
          <w:sz w:val="24"/>
          <w:szCs w:val="24"/>
        </w:rPr>
        <w:t xml:space="preserve"> </w:t>
      </w:r>
      <w:r w:rsidRPr="00163D0A">
        <w:rPr>
          <w:rStyle w:val="Bodytext110"/>
          <w:rFonts w:eastAsiaTheme="minorEastAsia"/>
          <w:sz w:val="24"/>
          <w:szCs w:val="24"/>
        </w:rPr>
        <w:t xml:space="preserve">пожилые; все возрастные </w:t>
      </w:r>
      <w:r>
        <w:rPr>
          <w:rStyle w:val="Bodytext110"/>
          <w:rFonts w:eastAsiaTheme="minorEastAsia"/>
          <w:sz w:val="24"/>
          <w:szCs w:val="24"/>
        </w:rPr>
        <w:t xml:space="preserve">категории):   </w:t>
      </w:r>
      <w:r w:rsidRPr="00252236">
        <w:rPr>
          <w:sz w:val="24"/>
          <w:szCs w:val="24"/>
          <w:u w:val="single"/>
        </w:rPr>
        <w:t>дети дошкольного возраста</w:t>
      </w:r>
      <w:r w:rsidRPr="00163D0A">
        <w:rPr>
          <w:rStyle w:val="Bodytext110"/>
          <w:rFonts w:eastAsiaTheme="minorEastAsia"/>
          <w:sz w:val="24"/>
          <w:szCs w:val="24"/>
        </w:rPr>
        <w:tab/>
      </w:r>
      <w:r>
        <w:rPr>
          <w:rStyle w:val="Bodytext110"/>
          <w:rFonts w:eastAsiaTheme="minorEastAsia"/>
          <w:sz w:val="24"/>
          <w:szCs w:val="24"/>
        </w:rPr>
        <w:t xml:space="preserve">  </w:t>
      </w:r>
    </w:p>
    <w:p w:rsidR="009F1B43" w:rsidRPr="00252236" w:rsidRDefault="009F1B43" w:rsidP="00CF77A9">
      <w:pPr>
        <w:tabs>
          <w:tab w:val="left" w:leader="underscore" w:pos="6006"/>
        </w:tabs>
        <w:spacing w:after="0" w:line="240" w:lineRule="auto"/>
        <w:ind w:firstLine="454"/>
        <w:jc w:val="both"/>
        <w:rPr>
          <w:rStyle w:val="Bodytext110"/>
          <w:rFonts w:eastAsiaTheme="minorEastAsia"/>
          <w:i/>
          <w:sz w:val="24"/>
          <w:szCs w:val="24"/>
          <w:u w:val="single"/>
        </w:rPr>
      </w:pPr>
      <w:r w:rsidRPr="00163D0A">
        <w:rPr>
          <w:rStyle w:val="Bodytext11NotItalic"/>
          <w:rFonts w:eastAsiaTheme="minorEastAsia"/>
          <w:sz w:val="24"/>
          <w:szCs w:val="24"/>
        </w:rPr>
        <w:t>2.5. Категории обслуживаемых инвалидов</w:t>
      </w:r>
      <w:r w:rsidRPr="00163D0A">
        <w:rPr>
          <w:rStyle w:val="Bodytext110"/>
          <w:rFonts w:eastAsiaTheme="minorEastAsia"/>
          <w:sz w:val="24"/>
          <w:szCs w:val="24"/>
        </w:rPr>
        <w:t xml:space="preserve"> (инвалиды с нарушениями</w:t>
      </w:r>
      <w:r w:rsidRPr="00163D0A">
        <w:rPr>
          <w:rStyle w:val="Bodytext1110pt"/>
          <w:rFonts w:eastAsiaTheme="minorEastAsia"/>
          <w:sz w:val="24"/>
          <w:szCs w:val="24"/>
        </w:rPr>
        <w:t xml:space="preserve"> опорно</w:t>
      </w:r>
      <w:r w:rsidRPr="00163D0A">
        <w:rPr>
          <w:rStyle w:val="Bodytext110"/>
          <w:rFonts w:eastAsiaTheme="minorEastAsia"/>
          <w:sz w:val="24"/>
          <w:szCs w:val="24"/>
        </w:rPr>
        <w:t>-двигательного</w:t>
      </w:r>
      <w:r>
        <w:rPr>
          <w:rStyle w:val="Bodytext110"/>
          <w:rFonts w:eastAsiaTheme="minorEastAsia"/>
          <w:sz w:val="24"/>
          <w:szCs w:val="24"/>
        </w:rPr>
        <w:t xml:space="preserve"> </w:t>
      </w:r>
      <w:r w:rsidRPr="00163D0A">
        <w:rPr>
          <w:rStyle w:val="Bodytext110"/>
          <w:rFonts w:eastAsiaTheme="minorEastAsia"/>
          <w:sz w:val="24"/>
          <w:szCs w:val="24"/>
        </w:rPr>
        <w:t>аппарата: нарушениями зрения, нарушениями слуха):</w:t>
      </w:r>
      <w:r>
        <w:rPr>
          <w:rStyle w:val="Bodytext110"/>
          <w:rFonts w:eastAsiaTheme="minorEastAsia"/>
          <w:sz w:val="24"/>
          <w:szCs w:val="24"/>
        </w:rPr>
        <w:t xml:space="preserve"> </w:t>
      </w:r>
      <w:r w:rsidRPr="00252236">
        <w:rPr>
          <w:rStyle w:val="Bodytext110"/>
          <w:rFonts w:eastAsiaTheme="minorEastAsia"/>
          <w:sz w:val="24"/>
          <w:szCs w:val="24"/>
          <w:u w:val="single"/>
        </w:rPr>
        <w:t>дети с нарушением слуха, дети с ОВЗ (ЗПР)</w:t>
      </w:r>
    </w:p>
    <w:p w:rsidR="009F1B43" w:rsidRPr="00163D0A" w:rsidRDefault="009F1B43" w:rsidP="00CF77A9">
      <w:pPr>
        <w:tabs>
          <w:tab w:val="left" w:leader="underscore" w:pos="6006"/>
        </w:tabs>
        <w:spacing w:after="0" w:line="240" w:lineRule="auto"/>
        <w:ind w:firstLine="454"/>
        <w:jc w:val="both"/>
        <w:rPr>
          <w:rStyle w:val="Bodytext110"/>
          <w:rFonts w:eastAsiaTheme="minorEastAsia"/>
          <w:sz w:val="24"/>
          <w:szCs w:val="24"/>
        </w:rPr>
      </w:pPr>
    </w:p>
    <w:p w:rsidR="009F1B43" w:rsidRDefault="009F1B43" w:rsidP="00CF77A9">
      <w:pPr>
        <w:tabs>
          <w:tab w:val="left" w:leader="underscore" w:pos="1622"/>
        </w:tabs>
        <w:spacing w:after="0" w:line="240" w:lineRule="auto"/>
        <w:ind w:firstLine="454"/>
        <w:jc w:val="both"/>
        <w:rPr>
          <w:rStyle w:val="Tablecaption2Spacing1pt"/>
          <w:rFonts w:eastAsiaTheme="minorEastAsia"/>
          <w:sz w:val="24"/>
          <w:szCs w:val="24"/>
        </w:rPr>
      </w:pPr>
    </w:p>
    <w:p w:rsidR="009F1B43" w:rsidRDefault="009F1B43" w:rsidP="00CF77A9">
      <w:pPr>
        <w:tabs>
          <w:tab w:val="left" w:leader="underscore" w:pos="1622"/>
        </w:tabs>
        <w:spacing w:after="0" w:line="240" w:lineRule="auto"/>
        <w:ind w:firstLine="454"/>
        <w:jc w:val="both"/>
        <w:rPr>
          <w:rStyle w:val="Tablecaption2Spacing1pt"/>
          <w:rFonts w:eastAsiaTheme="minorEastAsia"/>
          <w:sz w:val="24"/>
          <w:szCs w:val="24"/>
        </w:rPr>
      </w:pPr>
    </w:p>
    <w:p w:rsidR="009F1B43" w:rsidRPr="00CF77A9" w:rsidRDefault="009F1B43" w:rsidP="00CF77A9">
      <w:pPr>
        <w:tabs>
          <w:tab w:val="left" w:leader="underscore" w:pos="1622"/>
        </w:tabs>
        <w:spacing w:after="0" w:line="240" w:lineRule="auto"/>
        <w:ind w:firstLine="454"/>
        <w:jc w:val="center"/>
        <w:rPr>
          <w:rStyle w:val="Tablecaption20"/>
          <w:rFonts w:eastAsiaTheme="minorEastAsia"/>
          <w:b/>
          <w:sz w:val="24"/>
          <w:szCs w:val="24"/>
        </w:rPr>
      </w:pPr>
      <w:r w:rsidRPr="00CF77A9">
        <w:rPr>
          <w:rStyle w:val="Tablecaption2Spacing1pt"/>
          <w:rFonts w:eastAsiaTheme="minorEastAsia"/>
          <w:b/>
          <w:sz w:val="24"/>
          <w:szCs w:val="24"/>
        </w:rPr>
        <w:lastRenderedPageBreak/>
        <w:t>III.</w:t>
      </w:r>
      <w:r w:rsidRPr="00CF77A9">
        <w:rPr>
          <w:rStyle w:val="Tablecaption20"/>
          <w:rFonts w:eastAsiaTheme="minorEastAsia"/>
          <w:b/>
          <w:sz w:val="24"/>
          <w:szCs w:val="24"/>
        </w:rPr>
        <w:t xml:space="preserve"> Оценка состояния и имеющихся недостатков в обеспечении условий доступности для инвалидов объекта</w:t>
      </w:r>
    </w:p>
    <w:p w:rsidR="009F1B43" w:rsidRPr="00163D0A" w:rsidRDefault="009F1B43" w:rsidP="00CF77A9">
      <w:pPr>
        <w:tabs>
          <w:tab w:val="left" w:leader="underscore" w:pos="1622"/>
        </w:tabs>
        <w:spacing w:after="0" w:line="240" w:lineRule="auto"/>
        <w:ind w:firstLine="454"/>
        <w:jc w:val="both"/>
        <w:rPr>
          <w:sz w:val="24"/>
          <w:szCs w:val="24"/>
        </w:rPr>
      </w:pPr>
    </w:p>
    <w:tbl>
      <w:tblPr>
        <w:tblW w:w="10308" w:type="dxa"/>
        <w:tblInd w:w="-5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4469"/>
        <w:gridCol w:w="1661"/>
        <w:gridCol w:w="1417"/>
        <w:gridCol w:w="2127"/>
      </w:tblGrid>
      <w:tr w:rsidR="009F1B43" w:rsidRPr="00163D0A" w:rsidTr="00B2008F">
        <w:trPr>
          <w:trHeight w:val="25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№</w:t>
            </w:r>
            <w:proofErr w:type="spellStart"/>
            <w:proofErr w:type="gram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Основные показатели доступности для инвалидов объекта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Оценка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состояния 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обеспечении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условий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доступности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инвалидов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объекта</w:t>
            </w:r>
          </w:p>
          <w:p w:rsidR="009F1B43" w:rsidRPr="00985228" w:rsidRDefault="009F1B43" w:rsidP="00CF77A9">
            <w:pPr>
              <w:spacing w:after="0" w:line="240" w:lineRule="auto"/>
              <w:ind w:firstLine="454"/>
              <w:jc w:val="both"/>
              <w:rPr>
                <w:i/>
                <w:sz w:val="24"/>
                <w:szCs w:val="24"/>
              </w:rPr>
            </w:pPr>
            <w:r w:rsidRPr="00985228">
              <w:rPr>
                <w:rStyle w:val="Bodytext40"/>
                <w:rFonts w:eastAsiaTheme="minorEastAsia"/>
                <w:i/>
                <w:sz w:val="24"/>
                <w:szCs w:val="24"/>
              </w:rPr>
              <w:t>(</w:t>
            </w:r>
            <w:proofErr w:type="gramStart"/>
            <w:r w:rsidRPr="00985228">
              <w:rPr>
                <w:rStyle w:val="Bodytext40"/>
                <w:rFonts w:eastAsiaTheme="minorEastAsia"/>
                <w:i/>
                <w:sz w:val="24"/>
                <w:szCs w:val="24"/>
              </w:rPr>
              <w:t>указать да/нет</w:t>
            </w:r>
            <w:proofErr w:type="gramEnd"/>
            <w:r w:rsidRPr="00985228">
              <w:rPr>
                <w:rStyle w:val="Bodytext40"/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Оценка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состояния</w:t>
            </w:r>
          </w:p>
          <w:p w:rsidR="009F1B43" w:rsidRPr="00414CB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и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меющихся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недостатков 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обеспечении условий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доступности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инвалидов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объекта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</w:p>
          <w:p w:rsidR="009F1B43" w:rsidRPr="00985228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Примечания</w:t>
            </w:r>
          </w:p>
        </w:tc>
      </w:tr>
      <w:tr w:rsidR="009F1B43" w:rsidRPr="00163D0A" w:rsidTr="00B2008F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3D0A">
              <w:rPr>
                <w:rStyle w:val="Bodytext120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выделенные стоянки автотранспортных сре</w:t>
            </w:r>
            <w:proofErr w:type="gram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дств дл</w:t>
            </w:r>
            <w:proofErr w:type="gramEnd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я инвалидов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сменные кресла- коляски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1B43" w:rsidRPr="00163D0A" w:rsidTr="00B2008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адаптированные лифты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F73FA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поручни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9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пандусы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8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6.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подъемные платформы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раздвижные двери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доступные входные группы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8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доступные санитарно-гигиенические помещения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31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достаточная ширина дверных проемов в стенах, лестничных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маршей, площадок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1B43" w:rsidRPr="00163D0A" w:rsidTr="00B2008F">
        <w:trPr>
          <w:trHeight w:val="1395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BA51D0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надлежащее размещение оборудования и носителей информации,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необходимых для обеспечения беспрепятственного доступа к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объектам (местам 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предоставления услуг) инвалидов,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 имеющих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стойкие расстройства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540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а)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 функции зрения,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70"/>
        </w:trPr>
        <w:tc>
          <w:tcPr>
            <w:tcW w:w="6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б)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слуха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63"/>
        </w:trPr>
        <w:tc>
          <w:tcPr>
            <w:tcW w:w="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в)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 передвижения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111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12.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BA51D0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дублирование необходимой для инвалидов, имеющих стойкие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расстройства функции зрения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:</w:t>
            </w: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а)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 зрительной информации 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–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 звуковой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информацией,</w:t>
            </w: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б</w:t>
            </w:r>
            <w:proofErr w:type="gramStart"/>
            <w:r>
              <w:rPr>
                <w:rStyle w:val="Bodytext40"/>
                <w:rFonts w:eastAsiaTheme="minorEastAsia"/>
                <w:sz w:val="24"/>
                <w:szCs w:val="24"/>
              </w:rPr>
              <w:t>)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</w:t>
            </w:r>
            <w:proofErr w:type="gramEnd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адписей, знаков и иной текстовой 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графической информации - знаками,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lastRenderedPageBreak/>
              <w:t>выполненными рельефно-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точечным шрифтом Брайля </w:t>
            </w:r>
          </w:p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в)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 надписей, знаков и иной текстовой 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графической информации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, выполненной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на контрастном фоне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</w:t>
            </w: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55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дублирование необходимой для инвалидов по слуху звуковой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информации зрительной информацией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F1B43" w:rsidRDefault="009F1B43" w:rsidP="00CF77A9">
      <w:pPr>
        <w:tabs>
          <w:tab w:val="left" w:leader="underscore" w:pos="6006"/>
        </w:tabs>
        <w:spacing w:after="0" w:line="240" w:lineRule="auto"/>
        <w:ind w:firstLine="454"/>
        <w:jc w:val="both"/>
        <w:rPr>
          <w:sz w:val="24"/>
          <w:szCs w:val="24"/>
        </w:rPr>
      </w:pP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Style w:val="Bodytext30"/>
          <w:rFonts w:eastAsiaTheme="minorEastAsia"/>
          <w:b/>
          <w:sz w:val="24"/>
          <w:szCs w:val="24"/>
        </w:rPr>
      </w:pPr>
      <w:r w:rsidRPr="00CF77A9">
        <w:rPr>
          <w:rStyle w:val="Bodytext3Spacing1pt"/>
          <w:rFonts w:eastAsiaTheme="minorEastAsia"/>
          <w:b/>
          <w:sz w:val="24"/>
          <w:szCs w:val="24"/>
        </w:rPr>
        <w:t>IV.</w:t>
      </w:r>
      <w:r w:rsidRPr="00CF77A9">
        <w:rPr>
          <w:rStyle w:val="Bodytext30"/>
          <w:rFonts w:eastAsiaTheme="minorEastAsia"/>
          <w:b/>
          <w:sz w:val="24"/>
          <w:szCs w:val="24"/>
        </w:rPr>
        <w:t xml:space="preserve"> Оценка состояния и имеющихся недостатков в обеспечении условий доступности для инвалидов предоставляемых услуг</w:t>
      </w:r>
    </w:p>
    <w:tbl>
      <w:tblPr>
        <w:tblW w:w="10206" w:type="dxa"/>
        <w:tblInd w:w="-27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253"/>
        <w:gridCol w:w="1842"/>
        <w:gridCol w:w="1843"/>
        <w:gridCol w:w="1843"/>
      </w:tblGrid>
      <w:tr w:rsidR="009F1B43" w:rsidRPr="00163D0A" w:rsidTr="00B2008F">
        <w:trPr>
          <w:trHeight w:val="168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№</w:t>
            </w:r>
            <w:proofErr w:type="spellStart"/>
            <w:proofErr w:type="gram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Основные показатели доступности для инвалидов предоставляемой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Оценка состояния 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обеспечении условий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доступности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инвалидов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предоставляемой услуги</w:t>
            </w:r>
          </w:p>
          <w:p w:rsidR="009F1B43" w:rsidRPr="00237DA8" w:rsidRDefault="009F1B43" w:rsidP="00CF77A9">
            <w:pPr>
              <w:spacing w:after="0" w:line="240" w:lineRule="auto"/>
              <w:ind w:firstLine="454"/>
              <w:jc w:val="both"/>
              <w:rPr>
                <w:i/>
                <w:sz w:val="24"/>
                <w:szCs w:val="24"/>
              </w:rPr>
            </w:pPr>
            <w:r w:rsidRPr="00237DA8">
              <w:rPr>
                <w:rStyle w:val="Bodytext40"/>
                <w:rFonts w:eastAsiaTheme="minorEastAsia"/>
                <w:i/>
                <w:sz w:val="24"/>
                <w:szCs w:val="24"/>
              </w:rPr>
              <w:t>(</w:t>
            </w:r>
            <w:proofErr w:type="gramStart"/>
            <w:r w:rsidRPr="00237DA8">
              <w:rPr>
                <w:rStyle w:val="Bodytext40"/>
                <w:rFonts w:eastAsiaTheme="minorEastAsia"/>
                <w:i/>
                <w:sz w:val="24"/>
                <w:szCs w:val="24"/>
              </w:rPr>
              <w:t>указать да/нет</w:t>
            </w:r>
            <w:proofErr w:type="gramEnd"/>
            <w:r w:rsidRPr="00237DA8">
              <w:rPr>
                <w:rStyle w:val="Bodytext40"/>
                <w:rFonts w:eastAsiaTheme="minorEastAsia"/>
                <w:i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Оценка имеющихся недостатков 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обеспечении условий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доступности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инвалидов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предоставляемой услуги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985228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Примечания</w:t>
            </w:r>
          </w:p>
        </w:tc>
      </w:tr>
      <w:tr w:rsidR="009F1B43" w:rsidRPr="00163D0A" w:rsidTr="00B2008F">
        <w:trPr>
          <w:trHeight w:val="8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наличие при входе в объект вывески с названием организации,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работы организации, плана здания, </w:t>
            </w:r>
            <w:proofErr w:type="gram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выполненных</w:t>
            </w:r>
            <w:proofErr w:type="gramEnd"/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рельефно-точечным шрифтом Брайля и 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>н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а контрастном фоне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F73FAD">
              <w:rPr>
                <w:rFonts w:ascii="Times New Roman" w:hAnsi="Times New Roman" w:cs="Times New Roman"/>
              </w:rPr>
              <w:t>Отсутствие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обеспечение инвалидам помощи, необходимой для получения в доступной для них форме информации о правилах предоставления услуги, в том числе</w:t>
            </w:r>
          </w:p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 оформлении необходимых для получения услуги документов, о совершении ими других необходимых для получения услуги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действий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сопровождающий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проведение инструктирования или обучения сотрудников,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предоставляющих услуги населению, для работы с инвалидами, по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вопросам, связанным с обеспечением доступности для них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объектов и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1B43" w:rsidRPr="00163D0A" w:rsidTr="00B2008F">
        <w:trPr>
          <w:trHeight w:val="8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наличие работников организаций, на которых административно-распорядительным актом возложено оказание инвалидам помощи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при предоставлении им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1B43" w:rsidRPr="00163D0A" w:rsidTr="00B2008F">
        <w:trPr>
          <w:trHeight w:val="5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предоставление услуги с сопровождением инвалида по территории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объекта работником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сопровождающий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предоставление инвалидам по слуху, при необходимости, услуги с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использованием русского жестового языка, включая обеспечение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допуска на объект </w:t>
            </w:r>
            <w:proofErr w:type="spell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сурдопереводчика</w:t>
            </w:r>
            <w:proofErr w:type="spellEnd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, </w:t>
            </w:r>
            <w:proofErr w:type="spell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тифлопереводчика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квалифицированного </w:t>
            </w:r>
            <w:proofErr w:type="spellStart"/>
            <w:r w:rsidRPr="00653242">
              <w:rPr>
                <w:rFonts w:ascii="Times New Roman" w:hAnsi="Times New Roman" w:cs="Times New Roman"/>
              </w:rPr>
              <w:t>сурдоп</w:t>
            </w:r>
            <w:proofErr w:type="gramStart"/>
            <w:r w:rsidRPr="00653242"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53242">
              <w:rPr>
                <w:rFonts w:ascii="Times New Roman" w:hAnsi="Times New Roman" w:cs="Times New Roman"/>
              </w:rPr>
              <w:t>реводчика</w:t>
            </w:r>
            <w:proofErr w:type="spellEnd"/>
            <w:r w:rsidRPr="0065324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53242">
              <w:rPr>
                <w:rFonts w:ascii="Times New Roman" w:hAnsi="Times New Roman" w:cs="Times New Roman"/>
              </w:rPr>
              <w:t>тифлоперевод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53242">
              <w:rPr>
                <w:rFonts w:ascii="Times New Roman" w:hAnsi="Times New Roman" w:cs="Times New Roman"/>
              </w:rPr>
              <w:t>чика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85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соответствие транспортных средств, используемых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предоставления услуг населению, требованиям их доступности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инвалидов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специальных транспортных сре</w:t>
            </w:r>
            <w:proofErr w:type="gramStart"/>
            <w:r>
              <w:rPr>
                <w:rFonts w:ascii="Times New Roman" w:hAnsi="Times New Roman" w:cs="Times New Roman"/>
              </w:rPr>
              <w:t>дств в У</w:t>
            </w:r>
            <w:proofErr w:type="gramEnd"/>
            <w:r>
              <w:rPr>
                <w:rFonts w:ascii="Times New Roman" w:hAnsi="Times New Roman" w:cs="Times New Roman"/>
              </w:rPr>
              <w:t>МР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9F1B43" w:rsidRPr="00163D0A" w:rsidTr="00B2008F">
        <w:trPr>
          <w:trHeight w:val="112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обеспечение допуска па объект, в котором предоставляются услуги,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собаки-проводника при наличии документа, подтверждающего ее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специальное обучение, выданного по форме и в порядке,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утвержденном приказом Министерства труда и социальной защиты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8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наличие в одном из помещений, предназначенных для проведения</w:t>
            </w:r>
          </w:p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массовых мероприятий, индукционных петель и 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звукоусиливающей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аппаратуры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финансирования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83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proofErr w:type="gram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адаптация официального сайта органа и организации,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предоставляющих услуги в сфере образования, для лиц с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нарушением зрения (слабовидящих)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9F1B43" w:rsidRPr="00163D0A" w:rsidTr="00B2008F">
        <w:trPr>
          <w:trHeight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 xml:space="preserve">обеспечение предоставления услуг </w:t>
            </w:r>
            <w:proofErr w:type="spell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 w:rsidRPr="00653242">
              <w:rPr>
                <w:rFonts w:ascii="Times New Roman" w:hAnsi="Times New Roman" w:cs="Times New Roman"/>
              </w:rPr>
              <w:t xml:space="preserve">Отсутствие </w:t>
            </w:r>
            <w:r>
              <w:rPr>
                <w:rFonts w:ascii="Times New Roman" w:hAnsi="Times New Roman" w:cs="Times New Roman"/>
              </w:rPr>
              <w:t xml:space="preserve">штатной единицы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E4557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9F1B43" w:rsidRPr="00CF77A9" w:rsidRDefault="009F1B43" w:rsidP="00CF77A9">
      <w:pPr>
        <w:widowControl w:val="0"/>
        <w:autoSpaceDE w:val="0"/>
        <w:autoSpaceDN w:val="0"/>
        <w:adjustRightInd w:val="0"/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b/>
        </w:rPr>
      </w:pPr>
    </w:p>
    <w:p w:rsidR="009F1B43" w:rsidRPr="00CF77A9" w:rsidRDefault="009F1B43" w:rsidP="00CF77A9">
      <w:pPr>
        <w:spacing w:after="0" w:line="240" w:lineRule="auto"/>
        <w:ind w:firstLine="454"/>
        <w:jc w:val="center"/>
        <w:rPr>
          <w:rStyle w:val="Bodytext30"/>
          <w:rFonts w:eastAsiaTheme="minorEastAsia"/>
          <w:b/>
          <w:sz w:val="24"/>
          <w:szCs w:val="24"/>
        </w:rPr>
      </w:pPr>
      <w:r w:rsidRPr="00CF77A9">
        <w:rPr>
          <w:rStyle w:val="Bodytext30"/>
          <w:rFonts w:eastAsiaTheme="minorEastAsia"/>
          <w:b/>
          <w:sz w:val="24"/>
          <w:szCs w:val="24"/>
        </w:rPr>
        <w:t>V. Предлагаемые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 об обеспечении условий их доступности для инвалидов</w:t>
      </w:r>
    </w:p>
    <w:tbl>
      <w:tblPr>
        <w:tblW w:w="97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3"/>
        <w:gridCol w:w="7006"/>
        <w:gridCol w:w="2185"/>
      </w:tblGrid>
      <w:tr w:rsidR="009F1B43" w:rsidRPr="00163D0A" w:rsidTr="00B2008F">
        <w:trPr>
          <w:trHeight w:val="102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№</w:t>
            </w:r>
            <w:proofErr w:type="spellStart"/>
            <w:proofErr w:type="gram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</w:t>
            </w:r>
            <w:proofErr w:type="spellEnd"/>
            <w:proofErr w:type="gramEnd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/</w:t>
            </w:r>
            <w:proofErr w:type="spellStart"/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  <w:vertAlign w:val="superscript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Предлагаемые управленческие решения по объемам работ,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необходимым для приведения порядка предоставления услуг в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соответствие с требованиями законодательства Российской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Федерации об обеспечении условий их доступности для</w:t>
            </w: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 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инвалидов</w:t>
            </w:r>
            <w:r w:rsidRPr="00163D0A">
              <w:rPr>
                <w:rStyle w:val="Bodytext40"/>
                <w:rFonts w:eastAsiaTheme="minorEastAsia"/>
                <w:sz w:val="24"/>
                <w:szCs w:val="24"/>
                <w:vertAlign w:val="superscript"/>
              </w:rPr>
              <w:t>*</w:t>
            </w:r>
            <w:r>
              <w:rPr>
                <w:rStyle w:val="Bodytext40"/>
                <w:rFonts w:eastAsiaTheme="minorEastAsia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Сроки</w:t>
            </w:r>
          </w:p>
        </w:tc>
      </w:tr>
      <w:tr w:rsidR="009F1B43" w:rsidRPr="00163D0A" w:rsidTr="00B2008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sz w:val="24"/>
                <w:szCs w:val="24"/>
              </w:rPr>
            </w:pPr>
            <w:r w:rsidRPr="00163D0A">
              <w:rPr>
                <w:rStyle w:val="Bodytext40"/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432046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 w:rsidRPr="00432046">
              <w:rPr>
                <w:rFonts w:ascii="Times New Roman" w:eastAsia="Times New Roman" w:hAnsi="Times New Roman" w:cs="Calibri"/>
                <w:lang w:eastAsia="en-US"/>
              </w:rPr>
              <w:t xml:space="preserve">Адаптация для инвалидов инфраструктуры ДОУ, в том числе: приспособление входных групп, </w:t>
            </w:r>
          </w:p>
          <w:p w:rsidR="009F1B43" w:rsidRPr="00432046" w:rsidRDefault="009F1B43" w:rsidP="00CF77A9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eastAsia="Times New Roman" w:hAnsi="Times New Roman" w:cs="Calibri"/>
                <w:color w:val="auto"/>
                <w:lang w:eastAsia="en-US"/>
              </w:rPr>
            </w:pPr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 xml:space="preserve">оборудование лифтов, лестниц, </w:t>
            </w:r>
            <w:proofErr w:type="spellStart"/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>пандусных</w:t>
            </w:r>
            <w:proofErr w:type="spellEnd"/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 xml:space="preserve"> съездов, путей движения внутри здания, </w:t>
            </w:r>
          </w:p>
          <w:p w:rsidR="009F1B43" w:rsidRPr="00432046" w:rsidRDefault="009F1B43" w:rsidP="00CF77A9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eastAsia="Times New Roman" w:hAnsi="Times New Roman" w:cs="Calibri"/>
                <w:color w:val="auto"/>
                <w:lang w:eastAsia="en-US"/>
              </w:rPr>
            </w:pPr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>оборудование санитарно-гигиенических помещений, рекон</w:t>
            </w:r>
            <w:r>
              <w:rPr>
                <w:rFonts w:ascii="Times New Roman" w:eastAsia="Times New Roman" w:hAnsi="Times New Roman" w:cs="Calibri"/>
                <w:color w:val="auto"/>
                <w:lang w:eastAsia="en-US"/>
              </w:rPr>
              <w:t>с</w:t>
            </w:r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>трукция помещений целевого назначения (</w:t>
            </w:r>
            <w:proofErr w:type="spellStart"/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>ИЗОстудия</w:t>
            </w:r>
            <w:proofErr w:type="spellEnd"/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>, залы),</w:t>
            </w:r>
          </w:p>
          <w:p w:rsidR="009F1B43" w:rsidRPr="00432046" w:rsidRDefault="009F1B43" w:rsidP="00CF77A9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eastAsia="Times New Roman" w:hAnsi="Times New Roman" w:cs="Calibri"/>
                <w:color w:val="auto"/>
                <w:lang w:eastAsia="en-US"/>
              </w:rPr>
            </w:pPr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 xml:space="preserve">приобретение съемных пандусов, </w:t>
            </w:r>
          </w:p>
          <w:p w:rsidR="009F1B43" w:rsidRPr="00432046" w:rsidRDefault="009F1B43" w:rsidP="00CF77A9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  <w:rPr>
                <w:rFonts w:ascii="Times New Roman" w:eastAsia="Times New Roman" w:hAnsi="Times New Roman" w:cs="Calibri"/>
                <w:color w:val="auto"/>
                <w:lang w:eastAsia="en-US"/>
              </w:rPr>
            </w:pPr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 xml:space="preserve">приобретение подъемных устройств, </w:t>
            </w:r>
          </w:p>
          <w:p w:rsidR="009F1B43" w:rsidRPr="00163D0A" w:rsidRDefault="009F1B43" w:rsidP="00CF77A9">
            <w:pPr>
              <w:pStyle w:val="a3"/>
              <w:numPr>
                <w:ilvl w:val="0"/>
                <w:numId w:val="2"/>
              </w:numPr>
              <w:ind w:left="0" w:firstLine="454"/>
              <w:jc w:val="both"/>
            </w:pPr>
            <w:r w:rsidRPr="00432046">
              <w:rPr>
                <w:rFonts w:ascii="Times New Roman" w:eastAsia="Times New Roman" w:hAnsi="Times New Roman" w:cs="Calibri"/>
                <w:color w:val="auto"/>
                <w:lang w:eastAsia="en-US"/>
              </w:rPr>
              <w:t>приобретение санитарно-гигиенического оборудования, оборудование  ДОУ информационными средствами - тактильными и речевыми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375D89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2030 г.</w:t>
            </w:r>
          </w:p>
        </w:tc>
      </w:tr>
      <w:tr w:rsidR="009F1B43" w:rsidRPr="00163D0A" w:rsidTr="00B2008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 w:rsidRPr="00432046">
              <w:rPr>
                <w:rFonts w:ascii="Times New Roman" w:eastAsia="Times New Roman" w:hAnsi="Times New Roman" w:cs="Calibri"/>
                <w:lang w:eastAsia="en-US"/>
              </w:rPr>
              <w:t xml:space="preserve">Организация обучения и инструктирования специалистов, работающих с инвалидами, по вопросам обеспечения доступности для инвалидов </w:t>
            </w:r>
            <w:r>
              <w:rPr>
                <w:rFonts w:ascii="Times New Roman" w:eastAsia="Times New Roman" w:hAnsi="Times New Roman" w:cs="Calibri"/>
                <w:lang w:eastAsia="en-US"/>
              </w:rPr>
              <w:t xml:space="preserve">образовательных услуг. </w:t>
            </w:r>
          </w:p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lang w:eastAsia="en-US"/>
              </w:rPr>
              <w:t xml:space="preserve">Обучение </w:t>
            </w:r>
            <w:proofErr w:type="spellStart"/>
            <w:r>
              <w:rPr>
                <w:rFonts w:ascii="Times New Roman" w:eastAsia="Times New Roman" w:hAnsi="Times New Roman" w:cs="Calibri"/>
                <w:lang w:eastAsia="en-US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Calibri"/>
                <w:lang w:eastAsia="en-US"/>
              </w:rPr>
              <w:t xml:space="preserve">, предоставление услуг </w:t>
            </w:r>
            <w:proofErr w:type="spellStart"/>
            <w:r>
              <w:rPr>
                <w:rFonts w:ascii="Times New Roman" w:eastAsia="Times New Roman" w:hAnsi="Times New Roman" w:cs="Calibri"/>
                <w:lang w:eastAsia="en-US"/>
              </w:rPr>
              <w:t>тьютора</w:t>
            </w:r>
            <w:proofErr w:type="spellEnd"/>
            <w:r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375D89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2025 гг.</w:t>
            </w:r>
          </w:p>
        </w:tc>
      </w:tr>
      <w:tr w:rsidR="009F1B43" w:rsidRPr="00163D0A" w:rsidTr="00B2008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 w:rsidRPr="00432046">
              <w:rPr>
                <w:rFonts w:ascii="Times New Roman" w:eastAsia="Times New Roman" w:hAnsi="Times New Roman" w:cs="Times New Roman"/>
                <w:lang w:eastAsia="en-US"/>
              </w:rPr>
              <w:t xml:space="preserve">Организация и проведение </w:t>
            </w:r>
            <w:r w:rsidRPr="00432046">
              <w:rPr>
                <w:rFonts w:ascii="Times New Roman" w:eastAsia="Times New Roman" w:hAnsi="Times New Roman" w:cs="Times New Roman"/>
              </w:rPr>
              <w:t xml:space="preserve">культурно-массовых, спортивных и иных  мероприятий при совместном участии инвалидов и </w:t>
            </w:r>
            <w:r>
              <w:rPr>
                <w:rFonts w:ascii="Times New Roman" w:eastAsia="Times New Roman" w:hAnsi="Times New Roman" w:cs="Times New Roman"/>
              </w:rPr>
              <w:t>детей</w:t>
            </w:r>
            <w:r w:rsidRPr="00432046">
              <w:rPr>
                <w:rFonts w:ascii="Times New Roman" w:eastAsia="Times New Roman" w:hAnsi="Times New Roman" w:cs="Times New Roman"/>
              </w:rPr>
              <w:t>, не являющихся инвалидами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375D89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2020 г.</w:t>
            </w:r>
          </w:p>
        </w:tc>
      </w:tr>
      <w:tr w:rsidR="009F1B43" w:rsidRPr="00163D0A" w:rsidTr="00B2008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163D0A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F73FAD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lang w:eastAsia="en-US"/>
              </w:rPr>
              <w:t xml:space="preserve">Обучение работников, </w:t>
            </w:r>
            <w:r w:rsidRPr="00432046">
              <w:rPr>
                <w:rFonts w:ascii="Times New Roman" w:eastAsia="Times New Roman" w:hAnsi="Times New Roman" w:cs="Calibri"/>
                <w:lang w:eastAsia="en-US"/>
              </w:rPr>
              <w:t>использ</w:t>
            </w:r>
            <w:r>
              <w:rPr>
                <w:rFonts w:ascii="Times New Roman" w:eastAsia="Times New Roman" w:hAnsi="Times New Roman" w:cs="Calibri"/>
                <w:lang w:eastAsia="en-US"/>
              </w:rPr>
              <w:t>ующих</w:t>
            </w:r>
            <w:r w:rsidRPr="00432046">
              <w:rPr>
                <w:rFonts w:ascii="Times New Roman" w:eastAsia="Times New Roman" w:hAnsi="Times New Roman" w:cs="Calibri"/>
                <w:lang w:eastAsia="en-US"/>
              </w:rPr>
              <w:t xml:space="preserve"> русск</w:t>
            </w:r>
            <w:r>
              <w:rPr>
                <w:rFonts w:ascii="Times New Roman" w:eastAsia="Times New Roman" w:hAnsi="Times New Roman" w:cs="Calibri"/>
                <w:lang w:eastAsia="en-US"/>
              </w:rPr>
              <w:t>ий</w:t>
            </w:r>
            <w:r w:rsidRPr="00432046">
              <w:rPr>
                <w:rFonts w:ascii="Times New Roman" w:eastAsia="Times New Roman" w:hAnsi="Times New Roman" w:cs="Calibri"/>
                <w:lang w:eastAsia="en-US"/>
              </w:rPr>
              <w:t xml:space="preserve"> жестов</w:t>
            </w:r>
            <w:r>
              <w:rPr>
                <w:rFonts w:ascii="Times New Roman" w:eastAsia="Times New Roman" w:hAnsi="Times New Roman" w:cs="Calibri"/>
                <w:lang w:eastAsia="en-US"/>
              </w:rPr>
              <w:t>ый</w:t>
            </w:r>
            <w:r w:rsidRPr="00432046">
              <w:rPr>
                <w:rFonts w:ascii="Times New Roman" w:eastAsia="Times New Roman" w:hAnsi="Times New Roman" w:cs="Calibri"/>
                <w:lang w:eastAsia="en-US"/>
              </w:rPr>
              <w:t xml:space="preserve"> язык, включая обеспечение допуска на объект </w:t>
            </w:r>
            <w:proofErr w:type="spellStart"/>
            <w:r w:rsidRPr="00432046">
              <w:rPr>
                <w:rFonts w:ascii="Times New Roman" w:eastAsia="Times New Roman" w:hAnsi="Times New Roman" w:cs="Calibri"/>
                <w:lang w:eastAsia="en-US"/>
              </w:rPr>
              <w:t>сурдопереводчика</w:t>
            </w:r>
            <w:proofErr w:type="spellEnd"/>
            <w:r w:rsidRPr="00432046">
              <w:rPr>
                <w:rFonts w:ascii="Times New Roman" w:eastAsia="Times New Roman" w:hAnsi="Times New Roman" w:cs="Calibri"/>
                <w:lang w:eastAsia="en-US"/>
              </w:rPr>
              <w:t xml:space="preserve">, </w:t>
            </w:r>
            <w:proofErr w:type="spellStart"/>
            <w:r w:rsidRPr="00432046">
              <w:rPr>
                <w:rFonts w:ascii="Times New Roman" w:eastAsia="Times New Roman" w:hAnsi="Times New Roman" w:cs="Calibri"/>
                <w:lang w:eastAsia="en-US"/>
              </w:rPr>
              <w:t>тифлопереводчика</w:t>
            </w:r>
            <w:proofErr w:type="spell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Pr="00375D89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До 2030 г.</w:t>
            </w:r>
          </w:p>
        </w:tc>
      </w:tr>
      <w:tr w:rsidR="009F1B43" w:rsidRPr="00163D0A" w:rsidTr="00B2008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  <w:r>
              <w:rPr>
                <w:rStyle w:val="Bodytext40"/>
                <w:rFonts w:eastAsiaTheme="minorEastAsia"/>
                <w:sz w:val="24"/>
                <w:szCs w:val="24"/>
              </w:rPr>
              <w:t xml:space="preserve">5 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lang w:eastAsia="en-US"/>
              </w:rPr>
              <w:t xml:space="preserve">Приобретение и установка </w:t>
            </w:r>
            <w:r w:rsidRPr="00375D89">
              <w:rPr>
                <w:rFonts w:ascii="Times New Roman" w:eastAsia="Times New Roman" w:hAnsi="Times New Roman" w:cs="Calibri"/>
                <w:lang w:eastAsia="en-US"/>
              </w:rPr>
              <w:t>в помещени</w:t>
            </w:r>
            <w:r>
              <w:rPr>
                <w:rFonts w:ascii="Times New Roman" w:eastAsia="Times New Roman" w:hAnsi="Times New Roman" w:cs="Calibri"/>
                <w:lang w:eastAsia="en-US"/>
              </w:rPr>
              <w:t>и</w:t>
            </w:r>
            <w:r w:rsidRPr="00375D89">
              <w:rPr>
                <w:rFonts w:ascii="Times New Roman" w:eastAsia="Times New Roman" w:hAnsi="Times New Roman" w:cs="Calibri"/>
                <w:lang w:eastAsia="en-US"/>
              </w:rPr>
              <w:t>, предназначенн</w:t>
            </w:r>
            <w:r>
              <w:rPr>
                <w:rFonts w:ascii="Times New Roman" w:eastAsia="Times New Roman" w:hAnsi="Times New Roman" w:cs="Calibri"/>
                <w:lang w:eastAsia="en-US"/>
              </w:rPr>
              <w:t>ом</w:t>
            </w:r>
            <w:r w:rsidRPr="00375D89">
              <w:rPr>
                <w:rFonts w:ascii="Times New Roman" w:eastAsia="Times New Roman" w:hAnsi="Times New Roman" w:cs="Calibri"/>
                <w:lang w:eastAsia="en-US"/>
              </w:rPr>
              <w:t xml:space="preserve"> для проведения</w:t>
            </w:r>
            <w:r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  <w:r w:rsidRPr="00375D89">
              <w:rPr>
                <w:rFonts w:ascii="Times New Roman" w:eastAsia="Times New Roman" w:hAnsi="Times New Roman" w:cs="Calibri"/>
                <w:lang w:eastAsia="en-US"/>
              </w:rPr>
              <w:t>массовых мероприятий, индукционных петель и   звукоусиливающей аппаратуры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2030 г.</w:t>
            </w:r>
          </w:p>
        </w:tc>
      </w:tr>
      <w:tr w:rsidR="009F1B43" w:rsidRPr="00163D0A" w:rsidTr="00B2008F">
        <w:trPr>
          <w:trHeight w:val="277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Style w:val="Bodytext40"/>
                <w:rFonts w:eastAsiaTheme="minorEastAsia"/>
                <w:sz w:val="24"/>
                <w:szCs w:val="24"/>
              </w:rPr>
            </w:pP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Calibri"/>
                <w:lang w:eastAsia="en-US"/>
              </w:rPr>
            </w:pPr>
            <w:r>
              <w:rPr>
                <w:rFonts w:ascii="Times New Roman" w:eastAsia="Times New Roman" w:hAnsi="Times New Roman" w:cs="Calibri"/>
                <w:lang w:eastAsia="en-US"/>
              </w:rPr>
              <w:t xml:space="preserve">Изготовление вывески </w:t>
            </w:r>
            <w:r w:rsidRPr="006A11AE">
              <w:rPr>
                <w:rFonts w:ascii="Times New Roman" w:eastAsia="Times New Roman" w:hAnsi="Times New Roman" w:cs="Calibri"/>
                <w:lang w:eastAsia="en-US"/>
              </w:rPr>
              <w:t xml:space="preserve">при входе в объект </w:t>
            </w:r>
            <w:r>
              <w:rPr>
                <w:rFonts w:ascii="Times New Roman" w:eastAsia="Times New Roman" w:hAnsi="Times New Roman" w:cs="Calibri"/>
                <w:lang w:eastAsia="en-US"/>
              </w:rPr>
              <w:t xml:space="preserve"> </w:t>
            </w:r>
            <w:r w:rsidRPr="006A11AE">
              <w:rPr>
                <w:rFonts w:ascii="Times New Roman" w:eastAsia="Times New Roman" w:hAnsi="Times New Roman" w:cs="Calibri"/>
                <w:lang w:eastAsia="en-US"/>
              </w:rPr>
              <w:t xml:space="preserve"> с названием организации, работы организации, плана здания, </w:t>
            </w:r>
            <w:proofErr w:type="gramStart"/>
            <w:r w:rsidRPr="006A11AE">
              <w:rPr>
                <w:rFonts w:ascii="Times New Roman" w:eastAsia="Times New Roman" w:hAnsi="Times New Roman" w:cs="Calibri"/>
                <w:lang w:eastAsia="en-US"/>
              </w:rPr>
              <w:t>выполненных</w:t>
            </w:r>
            <w:proofErr w:type="gramEnd"/>
            <w:r w:rsidRPr="006A11AE">
              <w:rPr>
                <w:rFonts w:ascii="Times New Roman" w:eastAsia="Times New Roman" w:hAnsi="Times New Roman" w:cs="Calibri"/>
                <w:lang w:eastAsia="en-US"/>
              </w:rPr>
              <w:t xml:space="preserve"> рельефно-точечным шрифтом Брайля и на контрастном фоне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B43" w:rsidRDefault="009F1B43" w:rsidP="00CF77A9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2030 г.</w:t>
            </w:r>
          </w:p>
        </w:tc>
      </w:tr>
    </w:tbl>
    <w:p w:rsidR="009F1B43" w:rsidRDefault="009F1B43" w:rsidP="00CF77A9">
      <w:pPr>
        <w:spacing w:after="0" w:line="240" w:lineRule="auto"/>
        <w:ind w:firstLine="454"/>
        <w:jc w:val="both"/>
        <w:rPr>
          <w:b/>
          <w:sz w:val="24"/>
          <w:szCs w:val="24"/>
        </w:rPr>
      </w:pP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b/>
          <w:sz w:val="24"/>
          <w:szCs w:val="24"/>
        </w:rPr>
      </w:pPr>
      <w:r w:rsidRPr="000C4AF1">
        <w:rPr>
          <w:sz w:val="20"/>
          <w:szCs w:val="20"/>
        </w:rPr>
        <w:t>*</w:t>
      </w:r>
      <w:r>
        <w:rPr>
          <w:sz w:val="20"/>
          <w:szCs w:val="20"/>
        </w:rPr>
        <w:t>- указать, какие имеются недостатки по показателю (если показатель выполнен частично)</w:t>
      </w:r>
    </w:p>
    <w:p w:rsidR="009F1B43" w:rsidRPr="00163D0A" w:rsidRDefault="009F1B43" w:rsidP="00CF77A9">
      <w:pPr>
        <w:spacing w:after="0" w:line="240" w:lineRule="auto"/>
        <w:ind w:firstLine="454"/>
        <w:jc w:val="both"/>
        <w:rPr>
          <w:b/>
          <w:sz w:val="20"/>
          <w:szCs w:val="20"/>
        </w:rPr>
      </w:pPr>
      <w:r w:rsidRPr="00163D0A">
        <w:rPr>
          <w:sz w:val="20"/>
          <w:szCs w:val="20"/>
        </w:rPr>
        <w:t>*</w:t>
      </w:r>
      <w:r>
        <w:rPr>
          <w:sz w:val="20"/>
          <w:szCs w:val="20"/>
        </w:rPr>
        <w:t>*</w:t>
      </w:r>
      <w:r w:rsidRPr="00163D0A">
        <w:rPr>
          <w:sz w:val="20"/>
          <w:szCs w:val="20"/>
        </w:rPr>
        <w:t xml:space="preserve">С учетом выводов оценки состояния и имеющихся недостатков в обеспечении условий доступности для инвалидов объекта </w:t>
      </w:r>
      <w:proofErr w:type="spellStart"/>
      <w:r w:rsidRPr="00163D0A">
        <w:rPr>
          <w:sz w:val="20"/>
          <w:szCs w:val="20"/>
        </w:rPr>
        <w:t>н</w:t>
      </w:r>
      <w:proofErr w:type="spellEnd"/>
      <w:r w:rsidRPr="00163D0A">
        <w:rPr>
          <w:sz w:val="20"/>
          <w:szCs w:val="20"/>
        </w:rPr>
        <w:t xml:space="preserve"> порядки предоставления услуги, приведенных в разделе III </w:t>
      </w:r>
      <w:proofErr w:type="spellStart"/>
      <w:r w:rsidRPr="00163D0A">
        <w:rPr>
          <w:sz w:val="20"/>
          <w:szCs w:val="20"/>
        </w:rPr>
        <w:t>н</w:t>
      </w:r>
      <w:proofErr w:type="spellEnd"/>
      <w:r w:rsidRPr="00163D0A">
        <w:rPr>
          <w:sz w:val="20"/>
          <w:szCs w:val="20"/>
        </w:rPr>
        <w:t xml:space="preserve"> IV паспорта.</w:t>
      </w:r>
    </w:p>
    <w:p w:rsidR="006D2019" w:rsidRDefault="006D2019" w:rsidP="00CF77A9">
      <w:pPr>
        <w:spacing w:after="0" w:line="240" w:lineRule="auto"/>
        <w:ind w:firstLine="454"/>
        <w:jc w:val="both"/>
      </w:pPr>
    </w:p>
    <w:sectPr w:rsidR="006D2019" w:rsidSect="00B977BB">
      <w:pgSz w:w="11905" w:h="16837"/>
      <w:pgMar w:top="1134" w:right="850" w:bottom="1134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421A1"/>
    <w:multiLevelType w:val="multilevel"/>
    <w:tmpl w:val="A8AA2A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E3F1CA6"/>
    <w:multiLevelType w:val="hybridMultilevel"/>
    <w:tmpl w:val="9AD8C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1B43"/>
    <w:rsid w:val="006D2019"/>
    <w:rsid w:val="00735521"/>
    <w:rsid w:val="007E5801"/>
    <w:rsid w:val="009F1B43"/>
    <w:rsid w:val="00CF77A9"/>
    <w:rsid w:val="00F75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_"/>
    <w:basedOn w:val="a0"/>
    <w:rsid w:val="009F1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">
    <w:name w:val="Body text (4)_"/>
    <w:basedOn w:val="a0"/>
    <w:rsid w:val="009F1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40">
    <w:name w:val="Body text (4)"/>
    <w:basedOn w:val="Bodytext4"/>
    <w:rsid w:val="009F1B43"/>
  </w:style>
  <w:style w:type="character" w:customStyle="1" w:styleId="Bodytext8">
    <w:name w:val="Body text (8)_"/>
    <w:basedOn w:val="a0"/>
    <w:link w:val="Bodytext80"/>
    <w:rsid w:val="009F1B43"/>
    <w:rPr>
      <w:rFonts w:ascii="Trebuchet MS" w:eastAsia="Trebuchet MS" w:hAnsi="Trebuchet MS" w:cs="Trebuchet MS"/>
      <w:spacing w:val="10"/>
      <w:sz w:val="20"/>
      <w:szCs w:val="20"/>
      <w:shd w:val="clear" w:color="auto" w:fill="FFFFFF"/>
    </w:rPr>
  </w:style>
  <w:style w:type="character" w:customStyle="1" w:styleId="Bodytext9">
    <w:name w:val="Body text (9)_"/>
    <w:basedOn w:val="a0"/>
    <w:rsid w:val="009F1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odytext90">
    <w:name w:val="Body text (9)"/>
    <w:basedOn w:val="Bodytext9"/>
    <w:rsid w:val="009F1B43"/>
  </w:style>
  <w:style w:type="character" w:customStyle="1" w:styleId="Bodytext30">
    <w:name w:val="Body text (3)"/>
    <w:basedOn w:val="Bodytext3"/>
    <w:rsid w:val="009F1B43"/>
  </w:style>
  <w:style w:type="character" w:customStyle="1" w:styleId="Bodytext10">
    <w:name w:val="Body text (10)_"/>
    <w:basedOn w:val="a0"/>
    <w:rsid w:val="009F1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00">
    <w:name w:val="Body text (10)"/>
    <w:basedOn w:val="Bodytext10"/>
    <w:rsid w:val="009F1B43"/>
  </w:style>
  <w:style w:type="character" w:customStyle="1" w:styleId="Bodytext10Italic">
    <w:name w:val="Body text (10) + Italic"/>
    <w:basedOn w:val="Bodytext10"/>
    <w:rsid w:val="009F1B43"/>
    <w:rPr>
      <w:i/>
      <w:iCs/>
    </w:rPr>
  </w:style>
  <w:style w:type="character" w:customStyle="1" w:styleId="Bodytext11">
    <w:name w:val="Body text (11)_"/>
    <w:basedOn w:val="a0"/>
    <w:rsid w:val="009F1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110">
    <w:name w:val="Body text (11)"/>
    <w:basedOn w:val="Bodytext11"/>
    <w:rsid w:val="009F1B43"/>
  </w:style>
  <w:style w:type="character" w:customStyle="1" w:styleId="Bodytext3Spacing1pt">
    <w:name w:val="Body text (3) + Spacing 1 pt"/>
    <w:basedOn w:val="Bodytext3"/>
    <w:rsid w:val="009F1B43"/>
    <w:rPr>
      <w:spacing w:val="30"/>
    </w:rPr>
  </w:style>
  <w:style w:type="character" w:customStyle="1" w:styleId="Bodytext11NotItalic">
    <w:name w:val="Body text (11) + Not Italic"/>
    <w:basedOn w:val="Bodytext11"/>
    <w:rsid w:val="009F1B43"/>
    <w:rPr>
      <w:i/>
      <w:iCs/>
    </w:rPr>
  </w:style>
  <w:style w:type="character" w:customStyle="1" w:styleId="Bodytext4Italic">
    <w:name w:val="Body text (4) + Italic"/>
    <w:basedOn w:val="Bodytext4"/>
    <w:rsid w:val="009F1B43"/>
    <w:rPr>
      <w:i/>
      <w:iCs/>
    </w:rPr>
  </w:style>
  <w:style w:type="character" w:customStyle="1" w:styleId="Bodytext1110pt">
    <w:name w:val="Body text (11) + 10 pt"/>
    <w:basedOn w:val="Bodytext11"/>
    <w:rsid w:val="009F1B43"/>
    <w:rPr>
      <w:sz w:val="20"/>
      <w:szCs w:val="20"/>
    </w:rPr>
  </w:style>
  <w:style w:type="character" w:customStyle="1" w:styleId="Tablecaption2">
    <w:name w:val="Table caption (2)_"/>
    <w:basedOn w:val="a0"/>
    <w:rsid w:val="009F1B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ablecaption2Spacing1pt">
    <w:name w:val="Table caption (2) + Spacing 1 pt"/>
    <w:basedOn w:val="Tablecaption2"/>
    <w:rsid w:val="009F1B43"/>
    <w:rPr>
      <w:spacing w:val="30"/>
    </w:rPr>
  </w:style>
  <w:style w:type="character" w:customStyle="1" w:styleId="Tablecaption20">
    <w:name w:val="Table caption (2)"/>
    <w:basedOn w:val="Tablecaption2"/>
    <w:rsid w:val="009F1B43"/>
  </w:style>
  <w:style w:type="character" w:customStyle="1" w:styleId="Bodytext12">
    <w:name w:val="Body text (12)_"/>
    <w:basedOn w:val="a0"/>
    <w:rsid w:val="009F1B4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20"/>
      <w:sz w:val="21"/>
      <w:szCs w:val="21"/>
    </w:rPr>
  </w:style>
  <w:style w:type="character" w:customStyle="1" w:styleId="Bodytext120">
    <w:name w:val="Body text (12)"/>
    <w:basedOn w:val="Bodytext12"/>
    <w:rsid w:val="009F1B43"/>
  </w:style>
  <w:style w:type="paragraph" w:customStyle="1" w:styleId="Bodytext80">
    <w:name w:val="Body text (8)"/>
    <w:basedOn w:val="a"/>
    <w:link w:val="Bodytext8"/>
    <w:rsid w:val="009F1B43"/>
    <w:pPr>
      <w:shd w:val="clear" w:color="auto" w:fill="FFFFFF"/>
      <w:spacing w:before="240" w:after="360" w:line="0" w:lineRule="atLeast"/>
    </w:pPr>
    <w:rPr>
      <w:rFonts w:ascii="Trebuchet MS" w:eastAsia="Trebuchet MS" w:hAnsi="Trebuchet MS" w:cs="Trebuchet MS"/>
      <w:spacing w:val="10"/>
      <w:sz w:val="20"/>
      <w:szCs w:val="20"/>
    </w:rPr>
  </w:style>
  <w:style w:type="paragraph" w:styleId="a3">
    <w:name w:val="List Paragraph"/>
    <w:basedOn w:val="a"/>
    <w:uiPriority w:val="34"/>
    <w:qFormat/>
    <w:rsid w:val="009F1B43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1272</Words>
  <Characters>7253</Characters>
  <Application>Microsoft Office Word</Application>
  <DocSecurity>0</DocSecurity>
  <Lines>60</Lines>
  <Paragraphs>17</Paragraphs>
  <ScaleCrop>false</ScaleCrop>
  <Company>Садик</Company>
  <LinksUpToDate>false</LinksUpToDate>
  <CharactersWithSpaces>8508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2019-09-26T09:16:00Z</dcterms:created>
  <dcterms:modified xsi:type="dcterms:W3CDTF">2019-09-26T09:21:00Z</dcterms:modified>
</cp:coreProperties>
</file>