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EC" w:rsidRDefault="005770EC" w:rsidP="005770EC">
      <w:pPr>
        <w:rPr>
          <w:rFonts w:ascii="Times New Roman" w:hAnsi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                        Консультация для родителей.</w:t>
      </w:r>
    </w:p>
    <w:p w:rsidR="005770EC" w:rsidRDefault="005770EC" w:rsidP="005770EC">
      <w:pPr>
        <w:rPr>
          <w:rFonts w:ascii="Times New Roman" w:hAnsi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                           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Ребенок должен двигаться.</w:t>
      </w:r>
    </w:p>
    <w:p w:rsidR="005770EC" w:rsidRDefault="005770EC" w:rsidP="005770EC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Уважаемые родители поддерживайте ребенка в его стремлении быть активным и создавайте условия для этого. Именно движения делают ребенка выносливым, ловким, сообразительным.</w:t>
      </w:r>
    </w:p>
    <w:p w:rsidR="005770EC" w:rsidRDefault="005770EC" w:rsidP="005770EC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Сколько должен двигаться здоровый ребенок в течение дня? Двигательная активность зависит от индивидуальных особенностей. Дети со средней активностью, как правило не вызывают у родителей тревоги: поведение у них уравновешенно, они не переутомляются, такой ребенок бегает, прыгает столько, сколько может. </w:t>
      </w:r>
    </w:p>
    <w:p w:rsidR="005770EC" w:rsidRDefault="005770EC" w:rsidP="005770EC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Дети с повышенной активностью. Они не уравновешенны, не могут регулировать свое поведение, быстро переутомляются, не склонны к выполнению упражнений, требующих точности, координации. Ни в коем случае резко не прекращайте двигательную активность ребенка. Переход должен быть постепенным. </w:t>
      </w:r>
    </w:p>
    <w:p w:rsidR="005770EC" w:rsidRDefault="005770EC" w:rsidP="005770EC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Малоактивные дети не склонны много бегать, предпочитают играть в песочнице, что вполне устраивает родителей. Однако, надо знать, что у таких детей медленнее формируются необходимые навыки. Им не хватает ловкости, выносливости, они избегают подвижных игр со сверстниками. </w:t>
      </w:r>
    </w:p>
    <w:p w:rsidR="005770EC" w:rsidRDefault="005770EC" w:rsidP="005770EC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Как сделать, чтобы ребенок хотел двигаться? Эту задачу поможет решить совместная деятельность детей и взрослых (предложите догнать вас). Хорошо активизируют действия ребенка игрушки (мяч).</w:t>
      </w:r>
    </w:p>
    <w:p w:rsidR="005770EC" w:rsidRDefault="005770EC" w:rsidP="005770E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Чрезвычайно важную роль играют просвещения детей в вопросах потребностей здорового тела, обучение, тренировка, как в детском саду, так и в семье.</w:t>
      </w:r>
      <w:r>
        <w:rPr>
          <w:color w:val="000000"/>
          <w:shd w:val="clear" w:color="auto" w:fill="79BBF8"/>
        </w:rPr>
        <w:t xml:space="preserve"> </w:t>
      </w:r>
      <w:r>
        <w:rPr>
          <w:rFonts w:ascii="Times New Roman" w:hAnsi="Times New Roman"/>
          <w:sz w:val="28"/>
          <w:szCs w:val="28"/>
        </w:rPr>
        <w:t>Детям необходимо объяснять значимость не только тех или иных действий и привычек, но и это главное – подавать собственный пример.</w:t>
      </w:r>
    </w:p>
    <w:p w:rsidR="005770EC" w:rsidRDefault="005770EC" w:rsidP="005770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Делайте утреннюю зарядку, больше двигайтесь, занимайтесь физкультурой и спортом, ведите здоровый образ жизни, привлекайте к активным действиям детей, и они вырастут здоровыми и преуспевающими людьми. Родители для детей – непререкаемый авторитет, пример для подражания.</w:t>
      </w:r>
    </w:p>
    <w:p w:rsidR="005770EC" w:rsidRDefault="005770EC" w:rsidP="005770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СПАСИБО ЗА ВНИМАНИЕ! </w:t>
      </w:r>
    </w:p>
    <w:p w:rsidR="00802302" w:rsidRDefault="00802302"/>
    <w:sectPr w:rsidR="00802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770EC"/>
    <w:rsid w:val="005770EC"/>
    <w:rsid w:val="00802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2021-11-25T09:36:00Z</dcterms:created>
  <dcterms:modified xsi:type="dcterms:W3CDTF">2021-11-25T09:36:00Z</dcterms:modified>
</cp:coreProperties>
</file>